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eastAsia="方正小标宋_GBK"/>
          <w:sz w:val="36"/>
          <w:szCs w:val="36"/>
        </w:rPr>
      </w:pPr>
    </w:p>
    <w:p>
      <w:pPr>
        <w:jc w:val="both"/>
        <w:rPr>
          <w:rFonts w:hint="eastAsia" w:ascii="方正小标宋_GBK" w:eastAsia="方正小标宋_GBK"/>
          <w:sz w:val="36"/>
          <w:szCs w:val="36"/>
        </w:rPr>
      </w:pPr>
    </w:p>
    <w:p>
      <w:pPr>
        <w:jc w:val="both"/>
        <w:rPr>
          <w:rFonts w:hint="eastAsia" w:ascii="方正小标宋_GBK" w:eastAsia="方正小标宋_GBK"/>
          <w:sz w:val="36"/>
          <w:szCs w:val="36"/>
        </w:rPr>
      </w:pPr>
    </w:p>
    <w:p>
      <w:pPr>
        <w:jc w:val="both"/>
        <w:rPr>
          <w:rFonts w:hint="eastAsia" w:ascii="方正小标宋_GBK" w:eastAsia="方正小标宋_GBK"/>
          <w:sz w:val="36"/>
          <w:szCs w:val="36"/>
        </w:rPr>
      </w:pPr>
    </w:p>
    <w:p>
      <w:pPr>
        <w:jc w:val="both"/>
        <w:rPr>
          <w:rFonts w:hint="eastAsia" w:ascii="方正小标宋_GBK" w:eastAsia="方正小标宋_GBK"/>
          <w:sz w:val="36"/>
          <w:szCs w:val="36"/>
        </w:rPr>
      </w:pPr>
    </w:p>
    <w:p>
      <w:pPr>
        <w:jc w:val="both"/>
        <w:rPr>
          <w:rFonts w:hint="eastAsia" w:ascii="方正小标宋_GBK" w:eastAsia="方正小标宋_GBK"/>
          <w:sz w:val="36"/>
          <w:szCs w:val="36"/>
        </w:rPr>
      </w:pPr>
    </w:p>
    <w:p>
      <w:pPr>
        <w:jc w:val="both"/>
        <w:rPr>
          <w:rFonts w:hint="eastAsia" w:ascii="方正小标宋_GBK" w:eastAsia="方正小标宋_GBK"/>
          <w:sz w:val="36"/>
          <w:szCs w:val="36"/>
        </w:rPr>
      </w:pPr>
    </w:p>
    <w:p>
      <w:pPr>
        <w:jc w:val="center"/>
        <w:rPr>
          <w:rFonts w:ascii="方正小标宋_GBK" w:eastAsia="方正小标宋_GBK"/>
          <w:sz w:val="36"/>
          <w:szCs w:val="36"/>
        </w:rPr>
      </w:pPr>
      <w:r>
        <w:rPr>
          <w:rFonts w:hint="eastAsia" w:ascii="方正小标宋_GBK" w:eastAsia="方正小标宋_GBK"/>
          <w:sz w:val="36"/>
          <w:szCs w:val="36"/>
        </w:rPr>
        <w:t>202</w:t>
      </w:r>
      <w:r>
        <w:rPr>
          <w:rFonts w:hint="default" w:ascii="方正小标宋_GBK" w:eastAsia="方正小标宋_GBK"/>
          <w:sz w:val="36"/>
          <w:szCs w:val="36"/>
        </w:rPr>
        <w:t>1</w:t>
      </w:r>
      <w:r>
        <w:rPr>
          <w:rFonts w:hint="eastAsia" w:ascii="方正小标宋_GBK" w:eastAsia="方正小标宋_GBK"/>
          <w:sz w:val="36"/>
          <w:szCs w:val="36"/>
        </w:rPr>
        <w:t>年</w:t>
      </w:r>
      <w:r>
        <w:rPr>
          <w:rFonts w:hint="default" w:ascii="方正小标宋_GBK" w:eastAsia="方正小标宋_GBK"/>
          <w:sz w:val="36"/>
          <w:szCs w:val="36"/>
        </w:rPr>
        <w:t>9</w:t>
      </w:r>
      <w:r>
        <w:rPr>
          <w:rFonts w:hint="eastAsia" w:ascii="方正小标宋_GBK" w:eastAsia="方正小标宋_GBK"/>
          <w:sz w:val="36"/>
          <w:szCs w:val="36"/>
        </w:rPr>
        <w:t>月全国重点网络影视剧拍摄规划</w:t>
      </w:r>
    </w:p>
    <w:p>
      <w:pPr>
        <w:jc w:val="center"/>
        <w:rPr>
          <w:rFonts w:ascii="方正小标宋_GBK" w:eastAsia="方正小标宋_GBK"/>
          <w:sz w:val="36"/>
          <w:szCs w:val="36"/>
        </w:rPr>
      </w:pPr>
      <w:r>
        <w:rPr>
          <w:rFonts w:hint="eastAsia" w:ascii="方正小标宋_GBK" w:eastAsia="方正小标宋_GBK"/>
          <w:sz w:val="36"/>
          <w:szCs w:val="36"/>
        </w:rPr>
        <w:t>调整情况通报</w:t>
      </w:r>
    </w:p>
    <w:p>
      <w:pPr>
        <w:jc w:val="center"/>
        <w:rPr>
          <w:rFonts w:ascii="方正小标宋_GBK" w:eastAsia="方正小标宋_GBK"/>
          <w:sz w:val="36"/>
          <w:szCs w:val="36"/>
        </w:rPr>
      </w:pPr>
    </w:p>
    <w:p>
      <w:pPr>
        <w:ind w:firstLine="72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根据全国各级网络视听节目管理部门的报备统计，202</w:t>
      </w:r>
      <w:r>
        <w:rPr>
          <w:rFonts w:hint="default" w:ascii="仿宋_GB2312" w:hAnsi="Times New Roman" w:eastAsia="仿宋_GB2312" w:cs="Times New Roman"/>
          <w:sz w:val="32"/>
          <w:szCs w:val="32"/>
        </w:rPr>
        <w:t>1</w:t>
      </w:r>
      <w:r>
        <w:rPr>
          <w:rFonts w:hint="eastAsia" w:ascii="仿宋_GB2312" w:hAnsi="Times New Roman" w:eastAsia="仿宋_GB2312" w:cs="Times New Roman"/>
          <w:sz w:val="32"/>
          <w:szCs w:val="32"/>
        </w:rPr>
        <w:t>年</w:t>
      </w:r>
      <w:r>
        <w:rPr>
          <w:rFonts w:hint="default" w:ascii="仿宋_GB2312" w:hAnsi="Times New Roman" w:eastAsia="仿宋_GB2312" w:cs="Times New Roman"/>
          <w:sz w:val="32"/>
          <w:szCs w:val="32"/>
        </w:rPr>
        <w:t>9</w:t>
      </w:r>
      <w:r>
        <w:rPr>
          <w:rFonts w:hint="eastAsia" w:ascii="仿宋_GB2312" w:hAnsi="Times New Roman" w:eastAsia="仿宋_GB2312" w:cs="Times New Roman"/>
          <w:sz w:val="32"/>
          <w:szCs w:val="32"/>
        </w:rPr>
        <w:t>月，全国各网络影视剧制作机构经批准已列入拍摄规划中的重点网络影视剧，有</w:t>
      </w:r>
      <w:r>
        <w:rPr>
          <w:rFonts w:hint="default" w:ascii="仿宋_GB2312" w:hAnsi="Times New Roman" w:eastAsia="仿宋_GB2312" w:cs="Times New Roman"/>
          <w:sz w:val="32"/>
          <w:szCs w:val="32"/>
        </w:rPr>
        <w:t>2</w:t>
      </w:r>
      <w:r>
        <w:rPr>
          <w:rFonts w:hint="eastAsia" w:ascii="仿宋_GB2312" w:hAnsi="Times New Roman" w:eastAsia="仿宋_GB2312" w:cs="Times New Roman"/>
          <w:sz w:val="32"/>
          <w:szCs w:val="32"/>
        </w:rPr>
        <w:t>部网络剧、</w:t>
      </w:r>
      <w:r>
        <w:rPr>
          <w:rFonts w:hint="default" w:ascii="仿宋_GB2312" w:hAnsi="Times New Roman" w:eastAsia="仿宋_GB2312" w:cs="Times New Roman"/>
          <w:sz w:val="32"/>
          <w:szCs w:val="32"/>
        </w:rPr>
        <w:t>13</w:t>
      </w:r>
      <w:r>
        <w:rPr>
          <w:rFonts w:hint="eastAsia" w:ascii="仿宋_GB2312" w:hAnsi="Times New Roman" w:eastAsia="仿宋_GB2312" w:cs="Times New Roman"/>
          <w:sz w:val="32"/>
          <w:szCs w:val="32"/>
        </w:rPr>
        <w:t>部网络电影</w:t>
      </w:r>
      <w:r>
        <w:rPr>
          <w:rFonts w:hint="default" w:ascii="仿宋_GB2312" w:hAnsi="Times New Roman" w:eastAsia="仿宋_GB2312" w:cs="Times New Roman"/>
          <w:sz w:val="32"/>
          <w:szCs w:val="32"/>
        </w:rPr>
        <w:t>、1部网络动画片</w:t>
      </w:r>
      <w:r>
        <w:rPr>
          <w:rFonts w:hint="eastAsia" w:ascii="仿宋_GB2312" w:hAnsi="Times New Roman" w:eastAsia="仿宋_GB2312" w:cs="Times New Roman"/>
          <w:sz w:val="32"/>
          <w:szCs w:val="32"/>
        </w:rPr>
        <w:t>变更片名，</w:t>
      </w:r>
      <w:r>
        <w:rPr>
          <w:rFonts w:hint="default" w:ascii="仿宋_GB2312" w:hAnsi="Times New Roman" w:eastAsia="仿宋_GB2312" w:cs="Times New Roman"/>
          <w:sz w:val="32"/>
          <w:szCs w:val="32"/>
        </w:rPr>
        <w:t>9</w:t>
      </w:r>
      <w:r>
        <w:rPr>
          <w:rFonts w:ascii="仿宋_GB2312" w:hAnsi="Times New Roman" w:eastAsia="仿宋_GB2312" w:cs="Times New Roman"/>
          <w:sz w:val="32"/>
          <w:szCs w:val="32"/>
        </w:rPr>
        <w:t>部网络剧、4部网络动画片</w:t>
      </w:r>
      <w:r>
        <w:rPr>
          <w:rFonts w:hint="eastAsia" w:ascii="仿宋_GB2312" w:hAnsi="Times New Roman" w:eastAsia="仿宋_GB2312" w:cs="Times New Roman"/>
          <w:sz w:val="32"/>
          <w:szCs w:val="32"/>
        </w:rPr>
        <w:t>变更集数</w:t>
      </w:r>
      <w:r>
        <w:rPr>
          <w:rFonts w:hint="default" w:ascii="仿宋_GB2312" w:hAnsi="Times New Roman" w:eastAsia="仿宋_GB2312" w:cs="Times New Roman"/>
          <w:sz w:val="32"/>
          <w:szCs w:val="32"/>
        </w:rPr>
        <w:t>，2部网络剧、8部网络电影变更制作机构。</w:t>
      </w:r>
      <w:r>
        <w:rPr>
          <w:rFonts w:hint="eastAsia" w:ascii="仿宋_GB2312" w:hAnsi="Times New Roman" w:eastAsia="仿宋_GB2312" w:cs="Times New Roman"/>
          <w:sz w:val="32"/>
          <w:szCs w:val="32"/>
        </w:rPr>
        <w:t>现将相关情况通报如下：</w:t>
      </w:r>
    </w:p>
    <w:p>
      <w:pPr>
        <w:ind w:firstLine="72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一、变更剧名的重点网络剧（</w:t>
      </w:r>
      <w:r>
        <w:rPr>
          <w:rFonts w:hint="default" w:ascii="仿宋_GB2312" w:hAnsi="Times New Roman" w:eastAsia="仿宋_GB2312" w:cs="Times New Roman"/>
          <w:sz w:val="32"/>
          <w:szCs w:val="32"/>
        </w:rPr>
        <w:t>2</w:t>
      </w:r>
      <w:r>
        <w:rPr>
          <w:rFonts w:hint="eastAsia" w:ascii="仿宋_GB2312" w:hAnsi="Times New Roman" w:eastAsia="仿宋_GB2312" w:cs="Times New Roman"/>
          <w:sz w:val="32"/>
          <w:szCs w:val="32"/>
        </w:rPr>
        <w:t>部）</w:t>
      </w:r>
    </w:p>
    <w:tbl>
      <w:tblPr>
        <w:tblStyle w:val="8"/>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01"/>
        <w:gridCol w:w="2550"/>
        <w:gridCol w:w="2570"/>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1"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原剧名</w:t>
            </w:r>
          </w:p>
        </w:tc>
        <w:tc>
          <w:tcPr>
            <w:tcW w:w="2550"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现剧名</w:t>
            </w:r>
          </w:p>
        </w:tc>
        <w:tc>
          <w:tcPr>
            <w:tcW w:w="2570"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制作机构</w:t>
            </w:r>
          </w:p>
        </w:tc>
        <w:tc>
          <w:tcPr>
            <w:tcW w:w="1276"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5" w:hRule="atLeast"/>
        </w:trPr>
        <w:tc>
          <w:tcPr>
            <w:tcW w:w="250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加油，赵暖暖</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快和可爱的我，相遇！</w:t>
            </w:r>
          </w:p>
        </w:tc>
        <w:tc>
          <w:tcPr>
            <w:tcW w:w="2570"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北京如花木兰文化传媒有限公司</w:t>
            </w:r>
          </w:p>
        </w:tc>
        <w:tc>
          <w:tcPr>
            <w:tcW w:w="1276" w:type="dxa"/>
            <w:vAlign w:val="center"/>
          </w:tcPr>
          <w:p>
            <w:pPr>
              <w:tabs>
                <w:tab w:val="left" w:pos="455"/>
              </w:tabs>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我的师叔大人</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明月入卿怀</w:t>
            </w:r>
          </w:p>
        </w:tc>
        <w:tc>
          <w:tcPr>
            <w:tcW w:w="2570"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上海华仪康影视传媒有限公司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bl>
    <w:p>
      <w:pP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rPr>
        <w:t>二、变更片名的重点网络电影（</w:t>
      </w:r>
      <w:r>
        <w:rPr>
          <w:rFonts w:hint="default" w:ascii="仿宋_GB2312" w:hAnsi="Times New Roman" w:eastAsia="仿宋_GB2312" w:cs="Times New Roman"/>
          <w:color w:val="auto"/>
          <w:sz w:val="32"/>
          <w:szCs w:val="32"/>
        </w:rPr>
        <w:t>13</w:t>
      </w:r>
      <w:r>
        <w:rPr>
          <w:rFonts w:hint="eastAsia" w:ascii="仿宋_GB2312" w:hAnsi="Times New Roman" w:eastAsia="仿宋_GB2312" w:cs="Times New Roman"/>
          <w:color w:val="auto"/>
          <w:sz w:val="32"/>
          <w:szCs w:val="32"/>
        </w:rPr>
        <w:t>部）</w:t>
      </w:r>
    </w:p>
    <w:tbl>
      <w:tblPr>
        <w:tblStyle w:val="8"/>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原片名</w:t>
            </w:r>
          </w:p>
        </w:tc>
        <w:tc>
          <w:tcPr>
            <w:tcW w:w="2551"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现片名</w:t>
            </w:r>
          </w:p>
        </w:tc>
        <w:tc>
          <w:tcPr>
            <w:tcW w:w="28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笔锋1930</w:t>
            </w:r>
          </w:p>
        </w:tc>
        <w:tc>
          <w:tcPr>
            <w:tcW w:w="2551" w:type="dxa"/>
            <w:vAlign w:val="center"/>
          </w:tcPr>
          <w:p>
            <w:pPr>
              <w:spacing w:line="400" w:lineRule="exact"/>
              <w:jc w:val="center"/>
              <w:rPr>
                <w:rFonts w:ascii="仿宋_GB2312" w:hAnsi="Times New Roman" w:eastAsia="仿宋_GB2312" w:cs="Times New Roman"/>
                <w:color w:val="auto"/>
                <w:sz w:val="32"/>
                <w:szCs w:val="32"/>
                <w:lang w:eastAsia="zh-CN"/>
              </w:rPr>
            </w:pPr>
            <w:r>
              <w:rPr>
                <w:rFonts w:ascii="仿宋_GB2312" w:hAnsi="Times New Roman" w:eastAsia="仿宋_GB2312" w:cs="Times New Roman"/>
                <w:color w:val="auto"/>
                <w:sz w:val="32"/>
                <w:szCs w:val="32"/>
                <w:lang w:eastAsia="zh-CN"/>
              </w:rPr>
              <w:t>晓庄1930</w:t>
            </w:r>
          </w:p>
        </w:tc>
        <w:tc>
          <w:tcPr>
            <w:tcW w:w="2835" w:type="dxa"/>
            <w:vAlign w:val="center"/>
          </w:tcPr>
          <w:p>
            <w:pPr>
              <w:spacing w:line="400" w:lineRule="exact"/>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南京书影文化传媒有限公司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生死诀</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刑警使命</w:t>
            </w:r>
          </w:p>
        </w:tc>
        <w:tc>
          <w:tcPr>
            <w:tcW w:w="2835" w:type="dxa"/>
            <w:vAlign w:val="center"/>
          </w:tcPr>
          <w:p>
            <w:pPr>
              <w:spacing w:line="400" w:lineRule="exact"/>
              <w:jc w:val="both"/>
              <w:rPr>
                <w:rFonts w:asciiTheme="minorHAnsi" w:hAnsiTheme="minorHAnsi" w:eastAsiaTheme="minorEastAsia" w:cstheme="minorBidi"/>
                <w:kern w:val="2"/>
                <w:sz w:val="21"/>
                <w:szCs w:val="22"/>
                <w:lang w:eastAsia="zh-CN" w:bidi="ar-SA"/>
              </w:rPr>
            </w:pPr>
            <w:r>
              <w:rPr>
                <w:rFonts w:ascii="仿宋_GB2312" w:hAnsi="Times New Roman" w:eastAsia="仿宋_GB2312" w:cs="Times New Roman"/>
                <w:color w:val="auto"/>
                <w:sz w:val="32"/>
                <w:szCs w:val="32"/>
                <w:lang w:eastAsia="zh-CN"/>
              </w:rPr>
              <w:t>福建优业组合影视传媒有限公司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福建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tabs>
                <w:tab w:val="left" w:pos="342"/>
              </w:tabs>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微观历险记</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缩小人特攻队</w:t>
            </w:r>
          </w:p>
        </w:tc>
        <w:tc>
          <w:tcPr>
            <w:tcW w:w="2835" w:type="dxa"/>
            <w:vAlign w:val="center"/>
          </w:tcPr>
          <w:p>
            <w:pPr>
              <w:spacing w:line="400" w:lineRule="exact"/>
              <w:jc w:val="both"/>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北京飞娱互动文化传媒有限公司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虎门销烟</w:t>
            </w:r>
          </w:p>
        </w:tc>
        <w:tc>
          <w:tcPr>
            <w:tcW w:w="2551" w:type="dxa"/>
            <w:vAlign w:val="center"/>
          </w:tcPr>
          <w:p>
            <w:pPr>
              <w:spacing w:line="400" w:lineRule="exact"/>
              <w:jc w:val="center"/>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血战虎门</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白马流星（北京）网络传媒有限公司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黑狐之险途魅影</w:t>
            </w:r>
          </w:p>
        </w:tc>
        <w:tc>
          <w:tcPr>
            <w:tcW w:w="2551"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黑狐之绝地营救</w:t>
            </w:r>
          </w:p>
        </w:tc>
        <w:tc>
          <w:tcPr>
            <w:tcW w:w="2835"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江西省影纳文化传媒有限公司</w:t>
            </w:r>
          </w:p>
        </w:tc>
        <w:tc>
          <w:tcPr>
            <w:tcW w:w="1276" w:type="dxa"/>
            <w:vAlign w:val="center"/>
          </w:tcPr>
          <w:p>
            <w:pPr>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江西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封神：妖乱天下</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封神：妲己</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北京奇树有鱼文化传媒有限公司</w:t>
            </w:r>
          </w:p>
        </w:tc>
        <w:tc>
          <w:tcPr>
            <w:tcW w:w="1276" w:type="dxa"/>
            <w:vAlign w:val="center"/>
          </w:tcPr>
          <w:p>
            <w:pPr>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东北恋歌</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东北恋哥</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北京爱奇艺科技有限公司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村外来客</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东北新青年</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雍禾影业（北京）有限公司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魔王降临</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牛魔王之魔王降临</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常州艺梦影视传媒有限公司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猎杀森林</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猎杀无人区</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联播聚客（北京）国际传媒有限公司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1944：冲出战俘营</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冲出战俘营</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北京奇树溢彩文化传媒有限公司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地球救援日</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巨鲲降临</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北京黄金壹代文化传播有限公司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剑侠情缘之刀剑无双</w:t>
            </w:r>
          </w:p>
        </w:tc>
        <w:tc>
          <w:tcPr>
            <w:tcW w:w="2551" w:type="dxa"/>
            <w:vAlign w:val="center"/>
          </w:tcPr>
          <w:p>
            <w:pPr>
              <w:tabs>
                <w:tab w:val="left" w:pos="280"/>
              </w:tabs>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剑侠情缘之刀剑决</w:t>
            </w:r>
          </w:p>
        </w:tc>
        <w:tc>
          <w:tcPr>
            <w:tcW w:w="28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北京西山居影业有限公司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bl>
    <w:p>
      <w:pP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 xml:space="preserve">    </w:t>
      </w:r>
    </w:p>
    <w:p>
      <w:pP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 xml:space="preserve">    三</w:t>
      </w:r>
      <w:r>
        <w:rPr>
          <w:rFonts w:hint="eastAsia" w:ascii="仿宋_GB2312" w:hAnsi="Times New Roman" w:eastAsia="仿宋_GB2312" w:cs="Times New Roman"/>
          <w:color w:val="auto"/>
          <w:sz w:val="32"/>
          <w:szCs w:val="32"/>
        </w:rPr>
        <w:t>、变更片名的重点网络</w:t>
      </w:r>
      <w:r>
        <w:rPr>
          <w:rFonts w:hint="default" w:ascii="仿宋_GB2312" w:hAnsi="Times New Roman" w:eastAsia="仿宋_GB2312" w:cs="Times New Roman"/>
          <w:color w:val="auto"/>
          <w:sz w:val="32"/>
          <w:szCs w:val="32"/>
        </w:rPr>
        <w:t>动画片</w:t>
      </w:r>
      <w:r>
        <w:rPr>
          <w:rFonts w:hint="eastAsia" w:ascii="仿宋_GB2312" w:hAnsi="Times New Roman" w:eastAsia="仿宋_GB2312" w:cs="Times New Roman"/>
          <w:color w:val="auto"/>
          <w:sz w:val="32"/>
          <w:szCs w:val="32"/>
        </w:rPr>
        <w:t>（</w:t>
      </w:r>
      <w:r>
        <w:rPr>
          <w:rFonts w:hint="default" w:ascii="仿宋_GB2312" w:hAnsi="Times New Roman" w:eastAsia="仿宋_GB2312" w:cs="Times New Roman"/>
          <w:color w:val="auto"/>
          <w:sz w:val="32"/>
          <w:szCs w:val="32"/>
        </w:rPr>
        <w:t>1</w:t>
      </w:r>
      <w:r>
        <w:rPr>
          <w:rFonts w:hint="eastAsia" w:ascii="仿宋_GB2312" w:hAnsi="Times New Roman" w:eastAsia="仿宋_GB2312" w:cs="Times New Roman"/>
          <w:color w:val="auto"/>
          <w:sz w:val="32"/>
          <w:szCs w:val="32"/>
        </w:rPr>
        <w:t>部）</w:t>
      </w:r>
    </w:p>
    <w:tbl>
      <w:tblPr>
        <w:tblStyle w:val="8"/>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原片名</w:t>
            </w:r>
          </w:p>
        </w:tc>
        <w:tc>
          <w:tcPr>
            <w:tcW w:w="2551"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现片名</w:t>
            </w:r>
          </w:p>
        </w:tc>
        <w:tc>
          <w:tcPr>
            <w:tcW w:w="28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叶罗丽X-冰心晶</w:t>
            </w:r>
          </w:p>
        </w:tc>
        <w:tc>
          <w:tcPr>
            <w:tcW w:w="2551" w:type="dxa"/>
            <w:vAlign w:val="center"/>
          </w:tcPr>
          <w:p>
            <w:pPr>
              <w:spacing w:line="400" w:lineRule="exact"/>
              <w:jc w:val="center"/>
              <w:rPr>
                <w:rFonts w:ascii="仿宋_GB2312" w:hAnsi="Times New Roman" w:eastAsia="仿宋_GB2312" w:cs="Times New Roman"/>
                <w:color w:val="auto"/>
                <w:sz w:val="32"/>
                <w:szCs w:val="32"/>
                <w:lang w:eastAsia="zh-CN"/>
              </w:rPr>
            </w:pPr>
            <w:r>
              <w:rPr>
                <w:rFonts w:ascii="仿宋_GB2312" w:hAnsi="Times New Roman" w:eastAsia="仿宋_GB2312" w:cs="Times New Roman"/>
                <w:color w:val="auto"/>
                <w:sz w:val="32"/>
                <w:szCs w:val="32"/>
              </w:rPr>
              <w:t>叶罗丽X冰莲花-冰心晶</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河北精英动漫文化传播股份有限公司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河北</w:t>
            </w:r>
          </w:p>
        </w:tc>
      </w:tr>
    </w:tbl>
    <w:p>
      <w:pPr>
        <w:jc w:val="lef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 xml:space="preserve">  </w:t>
      </w:r>
    </w:p>
    <w:p>
      <w:pPr>
        <w:jc w:val="left"/>
        <w:rPr>
          <w:rFonts w:hint="default" w:ascii="仿宋_GB2312" w:hAnsi="Times New Roman" w:eastAsia="仿宋_GB2312" w:cs="Times New Roman"/>
          <w:color w:val="auto"/>
          <w:sz w:val="32"/>
          <w:szCs w:val="32"/>
        </w:rPr>
      </w:pPr>
    </w:p>
    <w:p>
      <w:pPr>
        <w:jc w:val="left"/>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 xml:space="preserve">    四</w:t>
      </w:r>
      <w:r>
        <w:rPr>
          <w:rFonts w:hint="eastAsia" w:ascii="仿宋_GB2312" w:hAnsi="Times New Roman" w:eastAsia="仿宋_GB2312" w:cs="Times New Roman"/>
          <w:color w:val="auto"/>
          <w:sz w:val="32"/>
          <w:szCs w:val="32"/>
        </w:rPr>
        <w:t>、变更集数的重点网络</w:t>
      </w:r>
      <w:r>
        <w:rPr>
          <w:rFonts w:hint="default" w:ascii="仿宋_GB2312" w:hAnsi="Times New Roman" w:eastAsia="仿宋_GB2312" w:cs="Times New Roman"/>
          <w:color w:val="auto"/>
          <w:sz w:val="32"/>
          <w:szCs w:val="32"/>
        </w:rPr>
        <w:t>剧</w:t>
      </w:r>
      <w:r>
        <w:rPr>
          <w:rFonts w:hint="eastAsia" w:ascii="仿宋_GB2312" w:hAnsi="Times New Roman" w:eastAsia="仿宋_GB2312" w:cs="Times New Roman"/>
          <w:color w:val="auto"/>
          <w:sz w:val="32"/>
          <w:szCs w:val="32"/>
        </w:rPr>
        <w:t>（</w:t>
      </w:r>
      <w:r>
        <w:rPr>
          <w:rFonts w:hint="default" w:ascii="仿宋_GB2312" w:hAnsi="Times New Roman" w:eastAsia="仿宋_GB2312" w:cs="Times New Roman"/>
          <w:color w:val="auto"/>
          <w:sz w:val="32"/>
          <w:szCs w:val="32"/>
        </w:rPr>
        <w:t>9</w:t>
      </w:r>
      <w:r>
        <w:rPr>
          <w:rFonts w:hint="eastAsia" w:ascii="仿宋_GB2312" w:hAnsi="Times New Roman" w:eastAsia="仿宋_GB2312" w:cs="Times New Roman"/>
          <w:color w:val="auto"/>
          <w:sz w:val="32"/>
          <w:szCs w:val="32"/>
        </w:rPr>
        <w:t>部）</w:t>
      </w:r>
    </w:p>
    <w:tbl>
      <w:tblPr>
        <w:tblStyle w:val="8"/>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剧名</w:t>
            </w:r>
          </w:p>
        </w:tc>
        <w:tc>
          <w:tcPr>
            <w:tcW w:w="2551"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增减数量</w:t>
            </w:r>
          </w:p>
        </w:tc>
        <w:tc>
          <w:tcPr>
            <w:tcW w:w="28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花与罪</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24</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16</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jc w:val="both"/>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河南华颂影视文化传播有限公司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河南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冰糖一夏第一季、冰糖一夏第二季</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均</w:t>
            </w: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12</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9</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厦门三叶虫娱乐有限公司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福建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与君初相识</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30</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22</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华策（厦门）影视有限公司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福建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3" w:hRule="atLeast"/>
        </w:trPr>
        <w:tc>
          <w:tcPr>
            <w:tcW w:w="2235" w:type="dxa"/>
            <w:vAlign w:val="center"/>
          </w:tcPr>
          <w:p>
            <w:pPr>
              <w:spacing w:line="400" w:lineRule="exact"/>
              <w:jc w:val="center"/>
              <w:rPr>
                <w:rFonts w:ascii="仿宋_GB2312" w:hAnsi="Times New Roman" w:eastAsia="仿宋_GB2312" w:cs="Times New Roman"/>
                <w:color w:val="C00000"/>
                <w:sz w:val="32"/>
                <w:szCs w:val="32"/>
              </w:rPr>
            </w:pPr>
            <w:r>
              <w:rPr>
                <w:rFonts w:ascii="仿宋_GB2312" w:hAnsi="Times New Roman" w:eastAsia="仿宋_GB2312" w:cs="Times New Roman"/>
                <w:color w:val="auto"/>
                <w:sz w:val="32"/>
                <w:szCs w:val="32"/>
              </w:rPr>
              <w:t>恰似故人归</w:t>
            </w:r>
          </w:p>
        </w:tc>
        <w:tc>
          <w:tcPr>
            <w:tcW w:w="2551" w:type="dxa"/>
            <w:vAlign w:val="center"/>
          </w:tcPr>
          <w:p>
            <w:pPr>
              <w:spacing w:line="400" w:lineRule="exact"/>
              <w:rPr>
                <w:rFonts w:hint="eastAsia" w:ascii="仿宋_GB2312" w:hAnsi="Times New Roman" w:eastAsia="仿宋_GB2312" w:cs="Times New Roman"/>
                <w:color w:val="C00000"/>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30</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21</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华策（厦门）影视有限公司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福建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3"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潜流追踪</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33</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40</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海南红树林文化传媒有限公司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海南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3"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庭外辩护</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16</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19</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江苏猫眼文化传媒有限公司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3"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水月镜花</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24</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25</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上海影视传媒股份有限公司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773"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当家主母</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40</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35</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东阳欢娱影视文化有限公司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bl>
    <w:p>
      <w:pPr>
        <w:jc w:val="left"/>
        <w:rPr>
          <w:rFonts w:hint="default" w:ascii="仿宋_GB2312" w:hAnsi="Times New Roman" w:eastAsia="仿宋_GB2312" w:cs="Times New Roman"/>
          <w:color w:val="auto"/>
          <w:sz w:val="32"/>
          <w:szCs w:val="32"/>
        </w:rPr>
      </w:pPr>
    </w:p>
    <w:p>
      <w:pPr>
        <w:jc w:val="left"/>
        <w:rPr>
          <w:rFonts w:hint="default" w:ascii="仿宋_GB2312" w:hAnsi="Times New Roman" w:eastAsia="仿宋_GB2312" w:cs="Times New Roman"/>
          <w:color w:val="auto"/>
          <w:sz w:val="32"/>
          <w:szCs w:val="32"/>
        </w:rPr>
      </w:pPr>
    </w:p>
    <w:p>
      <w:pPr>
        <w:jc w:val="left"/>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 xml:space="preserve">    五</w:t>
      </w:r>
      <w:r>
        <w:rPr>
          <w:rFonts w:hint="eastAsia" w:ascii="仿宋_GB2312" w:hAnsi="Times New Roman" w:eastAsia="仿宋_GB2312" w:cs="Times New Roman"/>
          <w:color w:val="auto"/>
          <w:sz w:val="32"/>
          <w:szCs w:val="32"/>
        </w:rPr>
        <w:t>、变更集数的重点网络</w:t>
      </w:r>
      <w:r>
        <w:rPr>
          <w:rFonts w:hint="default" w:ascii="仿宋_GB2312" w:hAnsi="Times New Roman" w:eastAsia="仿宋_GB2312" w:cs="Times New Roman"/>
          <w:color w:val="auto"/>
          <w:sz w:val="32"/>
          <w:szCs w:val="32"/>
        </w:rPr>
        <w:t>动画片</w:t>
      </w:r>
      <w:r>
        <w:rPr>
          <w:rFonts w:hint="eastAsia" w:ascii="仿宋_GB2312" w:hAnsi="Times New Roman" w:eastAsia="仿宋_GB2312" w:cs="Times New Roman"/>
          <w:color w:val="auto"/>
          <w:sz w:val="32"/>
          <w:szCs w:val="32"/>
        </w:rPr>
        <w:t>（</w:t>
      </w:r>
      <w:r>
        <w:rPr>
          <w:rFonts w:hint="default" w:ascii="仿宋_GB2312" w:hAnsi="Times New Roman" w:eastAsia="仿宋_GB2312" w:cs="Times New Roman"/>
          <w:color w:val="auto"/>
          <w:sz w:val="32"/>
          <w:szCs w:val="32"/>
        </w:rPr>
        <w:t>4</w:t>
      </w:r>
      <w:r>
        <w:rPr>
          <w:rFonts w:hint="eastAsia" w:ascii="仿宋_GB2312" w:hAnsi="Times New Roman" w:eastAsia="仿宋_GB2312" w:cs="Times New Roman"/>
          <w:color w:val="auto"/>
          <w:sz w:val="32"/>
          <w:szCs w:val="32"/>
        </w:rPr>
        <w:t>部）</w:t>
      </w:r>
    </w:p>
    <w:tbl>
      <w:tblPr>
        <w:tblStyle w:val="8"/>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剧名</w:t>
            </w:r>
          </w:p>
        </w:tc>
        <w:tc>
          <w:tcPr>
            <w:tcW w:w="2551"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增减数量</w:t>
            </w:r>
          </w:p>
        </w:tc>
        <w:tc>
          <w:tcPr>
            <w:tcW w:w="28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卡徒之诸神的遗产</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13</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6</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上海腾讯企鹅影视文化传播有限公司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卡徒之羽之国</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13</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7</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上海腾讯企鹅影视文化传播有限公司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紫川第一季（下）</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26</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7</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河北铸梦文化传播有限公司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河北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叶罗丽X冰莲花-冰心晶</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9</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5</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河北精英动漫文化传播股份有限公司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河北</w:t>
            </w:r>
          </w:p>
        </w:tc>
      </w:tr>
    </w:tbl>
    <w:p>
      <w:pPr>
        <w:ind w:firstLine="509" w:firstLineChars="0"/>
        <w:jc w:val="left"/>
        <w:rPr>
          <w:rFonts w:ascii="仿宋_GB2312" w:hAnsi="Times New Roman" w:eastAsia="仿宋_GB2312" w:cs="Times New Roman"/>
          <w:i/>
          <w:iCs/>
          <w:color w:val="auto"/>
          <w:sz w:val="32"/>
          <w:szCs w:val="32"/>
        </w:rPr>
      </w:pPr>
    </w:p>
    <w:p>
      <w:pPr>
        <w:ind w:firstLine="509" w:firstLineChars="0"/>
        <w:jc w:val="left"/>
        <w:rPr>
          <w:rFonts w:ascii="仿宋_GB2312" w:hAnsi="Times New Roman" w:eastAsia="仿宋_GB2312" w:cs="Times New Roman"/>
          <w:i/>
          <w:iCs/>
          <w:color w:val="auto"/>
          <w:sz w:val="32"/>
          <w:szCs w:val="32"/>
        </w:rPr>
      </w:pPr>
    </w:p>
    <w:p>
      <w:pPr>
        <w:numPr>
          <w:ilvl w:val="0"/>
          <w:numId w:val="0"/>
        </w:numPr>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六、变更制作机构的重点网络剧（2</w:t>
      </w:r>
      <w:r>
        <w:rPr>
          <w:rFonts w:hint="eastAsia" w:ascii="仿宋_GB2312" w:hAnsi="Times New Roman" w:eastAsia="仿宋_GB2312" w:cs="Times New Roman"/>
          <w:color w:val="auto"/>
          <w:sz w:val="32"/>
          <w:szCs w:val="32"/>
        </w:rPr>
        <w:t>部</w:t>
      </w:r>
      <w:r>
        <w:rPr>
          <w:rFonts w:ascii="仿宋_GB2312" w:hAnsi="Times New Roman" w:eastAsia="仿宋_GB2312" w:cs="Times New Roman"/>
          <w:color w:val="auto"/>
          <w:sz w:val="32"/>
          <w:szCs w:val="32"/>
        </w:rPr>
        <w:t>）</w:t>
      </w:r>
    </w:p>
    <w:tbl>
      <w:tblPr>
        <w:tblStyle w:val="8"/>
        <w:tblW w:w="76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7"/>
        <w:gridCol w:w="2569"/>
        <w:gridCol w:w="27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7"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剧名</w:t>
            </w:r>
          </w:p>
        </w:tc>
        <w:tc>
          <w:tcPr>
            <w:tcW w:w="2569"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原制作机构</w:t>
            </w:r>
          </w:p>
        </w:tc>
        <w:tc>
          <w:tcPr>
            <w:tcW w:w="2794" w:type="dxa"/>
            <w:vAlign w:val="center"/>
          </w:tcPr>
          <w:p>
            <w:pPr>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现</w:t>
            </w:r>
            <w:r>
              <w:rPr>
                <w:rFonts w:hint="eastAsia" w:ascii="仿宋_GB2312" w:hAnsi="Times New Roman" w:eastAsia="仿宋_GB2312" w:cs="Times New Roman"/>
                <w:color w:val="auto"/>
                <w:sz w:val="32"/>
                <w:szCs w:val="32"/>
              </w:rPr>
              <w:t>制作机构</w:t>
            </w:r>
          </w:p>
        </w:tc>
      </w:tr>
      <w:tr>
        <w:tblPrEx>
          <w:tblLayout w:type="fixed"/>
          <w:tblCellMar>
            <w:top w:w="0" w:type="dxa"/>
            <w:left w:w="108" w:type="dxa"/>
            <w:bottom w:w="0" w:type="dxa"/>
            <w:right w:w="108" w:type="dxa"/>
          </w:tblCellMar>
        </w:tblPrEx>
        <w:tc>
          <w:tcPr>
            <w:tcW w:w="2237"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择君记</w:t>
            </w:r>
          </w:p>
        </w:tc>
        <w:tc>
          <w:tcPr>
            <w:tcW w:w="2569"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海南电广传媒影视有限公司</w:t>
            </w:r>
          </w:p>
        </w:tc>
        <w:tc>
          <w:tcPr>
            <w:tcW w:w="2794"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天津深蓝影视传媒有限公司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7"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你是我最甜蜜的心事</w:t>
            </w:r>
          </w:p>
        </w:tc>
        <w:tc>
          <w:tcPr>
            <w:tcW w:w="2569"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河北华诺影业有限公司</w:t>
            </w:r>
          </w:p>
        </w:tc>
        <w:tc>
          <w:tcPr>
            <w:tcW w:w="2794" w:type="dxa"/>
            <w:vAlign w:val="center"/>
          </w:tcPr>
          <w:p>
            <w:pPr>
              <w:spacing w:line="400" w:lineRule="exact"/>
              <w:rPr>
                <w:rFonts w:asciiTheme="minorHAnsi" w:hAnsiTheme="minorHAnsi" w:eastAsiaTheme="minorEastAsia" w:cstheme="minorBidi"/>
                <w:kern w:val="2"/>
                <w:sz w:val="21"/>
                <w:szCs w:val="22"/>
                <w:lang w:eastAsia="zh-CN" w:bidi="ar-SA"/>
              </w:rPr>
            </w:pPr>
            <w:r>
              <w:rPr>
                <w:rFonts w:ascii="仿宋_GB2312" w:hAnsi="Times New Roman" w:eastAsia="仿宋_GB2312" w:cs="Times New Roman"/>
                <w:color w:val="auto"/>
                <w:sz w:val="32"/>
                <w:szCs w:val="32"/>
                <w:lang w:eastAsia="zh-CN"/>
              </w:rPr>
              <w:t>河北丰娱影业有限公司</w:t>
            </w:r>
          </w:p>
        </w:tc>
      </w:tr>
    </w:tbl>
    <w:p>
      <w:pPr>
        <w:numPr>
          <w:ilvl w:val="0"/>
          <w:numId w:val="0"/>
        </w:numPr>
        <w:jc w:val="left"/>
        <w:rPr>
          <w:rFonts w:ascii="仿宋_GB2312" w:hAnsi="Times New Roman" w:eastAsia="仿宋_GB2312" w:cs="Times New Roman"/>
          <w:color w:val="auto"/>
          <w:sz w:val="32"/>
          <w:szCs w:val="32"/>
        </w:rPr>
      </w:pPr>
    </w:p>
    <w:p>
      <w:pPr>
        <w:numPr>
          <w:ilvl w:val="0"/>
          <w:numId w:val="0"/>
        </w:numPr>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七、变更制作机构的重点网络电影（8部）</w:t>
      </w:r>
    </w:p>
    <w:tbl>
      <w:tblPr>
        <w:tblStyle w:val="8"/>
        <w:tblW w:w="76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片名</w:t>
            </w:r>
          </w:p>
        </w:tc>
        <w:tc>
          <w:tcPr>
            <w:tcW w:w="2551"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原制作机构</w:t>
            </w:r>
          </w:p>
        </w:tc>
        <w:tc>
          <w:tcPr>
            <w:tcW w:w="2835" w:type="dxa"/>
            <w:vAlign w:val="center"/>
          </w:tcPr>
          <w:p>
            <w:pPr>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现</w:t>
            </w:r>
            <w:r>
              <w:rPr>
                <w:rFonts w:hint="eastAsia" w:ascii="仿宋_GB2312" w:hAnsi="Times New Roman" w:eastAsia="仿宋_GB2312" w:cs="Times New Roman"/>
                <w:color w:val="auto"/>
                <w:sz w:val="32"/>
                <w:szCs w:val="32"/>
              </w:rPr>
              <w:t>制作机构</w:t>
            </w:r>
          </w:p>
        </w:tc>
      </w:tr>
      <w:tr>
        <w:tblPrEx>
          <w:tblLayout w:type="fixed"/>
          <w:tblCellMar>
            <w:top w:w="0" w:type="dxa"/>
            <w:left w:w="108" w:type="dxa"/>
            <w:bottom w:w="0" w:type="dxa"/>
            <w:right w:w="108" w:type="dxa"/>
          </w:tblCellMar>
        </w:tblPrEx>
        <w:tc>
          <w:tcPr>
            <w:tcW w:w="2235"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大唐千机变</w:t>
            </w:r>
          </w:p>
        </w:tc>
        <w:tc>
          <w:tcPr>
            <w:tcW w:w="2551"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安徽木青子传媒有限公司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野壳（上海）文化传媒有限公司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河煞</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浙江树袋熊影视文化传媒有限公司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旭影光视（象山）影视文化传媒有限公司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金箍棒传奇、王牌律师</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海盐陈平影视传媒有限公司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海宁一马当先文化传媒有限公司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宝莲灯之沉香救母、张三丰之火龙真人</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浙江东阳乔木求思影视文化有限公司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杭州银汉天河文化传媒有限公司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秋魅以贞</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浙江黑奥影视文化有限公司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浙江嘻牛文化传媒有限公司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被时光偷走的爱人</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南昌江谊传媒有限公司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江西原城纪商业运营管理有限公司</w:t>
            </w:r>
          </w:p>
        </w:tc>
      </w:tr>
    </w:tbl>
    <w:p>
      <w:pPr>
        <w:numPr>
          <w:ilvl w:val="0"/>
          <w:numId w:val="0"/>
        </w:numPr>
        <w:jc w:val="left"/>
        <w:rPr>
          <w:rFonts w:hint="default" w:ascii="仿宋_GB2312" w:hAnsi="Times New Roman" w:eastAsia="仿宋_GB2312" w:cs="Times New Roman"/>
          <w:sz w:val="32"/>
          <w:szCs w:val="32"/>
        </w:rPr>
      </w:pPr>
      <w:r>
        <w:rPr>
          <w:rFonts w:hint="default" w:ascii="仿宋_GB2312" w:hAnsi="Times New Roman" w:eastAsia="仿宋_GB2312" w:cs="Times New Roman"/>
          <w:sz w:val="32"/>
          <w:szCs w:val="32"/>
        </w:rPr>
        <w:t xml:space="preserve">     </w:t>
      </w:r>
    </w:p>
    <w:p>
      <w:pPr>
        <w:numPr>
          <w:ilvl w:val="0"/>
          <w:numId w:val="0"/>
        </w:numPr>
        <w:ind w:left="160" w:leftChars="0"/>
        <w:jc w:val="left"/>
        <w:rPr>
          <w:rFonts w:hint="default" w:ascii="仿宋_GB2312" w:hAnsi="Times New Roman" w:eastAsia="仿宋_GB2312" w:cs="Times New Roman"/>
          <w:color w:val="auto"/>
          <w:sz w:val="32"/>
          <w:szCs w:val="32"/>
        </w:rPr>
      </w:pPr>
    </w:p>
    <w:p>
      <w:pPr>
        <w:numPr>
          <w:ilvl w:val="0"/>
          <w:numId w:val="0"/>
        </w:numPr>
        <w:jc w:val="left"/>
        <w:rPr>
          <w:rFonts w:hint="default" w:ascii="仿宋_GB2312" w:hAnsi="Times New Roman" w:eastAsia="仿宋_GB2312" w:cs="Times New Roman"/>
          <w:sz w:val="32"/>
          <w:szCs w:val="32"/>
        </w:rPr>
      </w:pPr>
    </w:p>
    <w:p>
      <w:pPr>
        <w:numPr>
          <w:ilvl w:val="0"/>
          <w:numId w:val="0"/>
        </w:numPr>
        <w:jc w:val="left"/>
        <w:rPr>
          <w:rFonts w:ascii="仿宋_GB2312" w:hAnsi="Times New Roman" w:eastAsia="仿宋_GB2312" w:cs="Times New Roman"/>
          <w:sz w:val="32"/>
          <w:szCs w:val="32"/>
        </w:rPr>
      </w:pPr>
      <w:r>
        <w:rPr>
          <w:rFonts w:hint="default"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 国家广播电视总局网络司</w:t>
      </w:r>
    </w:p>
    <w:p>
      <w:pPr>
        <w:ind w:firstLine="720"/>
        <w:jc w:val="left"/>
      </w:pPr>
      <w:r>
        <w:rPr>
          <w:rFonts w:hint="eastAsia" w:ascii="仿宋_GB2312" w:hAnsi="Times New Roman" w:eastAsia="仿宋_GB2312" w:cs="Times New Roman"/>
          <w:sz w:val="32"/>
          <w:szCs w:val="32"/>
        </w:rPr>
        <w:t xml:space="preserve">                       202</w:t>
      </w:r>
      <w:r>
        <w:rPr>
          <w:rFonts w:hint="default" w:ascii="仿宋_GB2312" w:hAnsi="Times New Roman" w:eastAsia="仿宋_GB2312" w:cs="Times New Roman"/>
          <w:sz w:val="32"/>
          <w:szCs w:val="32"/>
        </w:rPr>
        <w:t>1</w:t>
      </w:r>
      <w:r>
        <w:rPr>
          <w:rFonts w:hint="eastAsia" w:ascii="仿宋_GB2312" w:hAnsi="Times New Roman" w:eastAsia="仿宋_GB2312" w:cs="Times New Roman"/>
          <w:sz w:val="32"/>
          <w:szCs w:val="32"/>
        </w:rPr>
        <w:t>年</w:t>
      </w:r>
      <w:r>
        <w:rPr>
          <w:rFonts w:hint="default" w:ascii="仿宋_GB2312" w:hAnsi="Times New Roman" w:eastAsia="仿宋_GB2312" w:cs="Times New Roman"/>
          <w:sz w:val="32"/>
          <w:szCs w:val="32"/>
        </w:rPr>
        <w:t>10</w:t>
      </w:r>
      <w:r>
        <w:rPr>
          <w:rFonts w:hint="eastAsia" w:ascii="仿宋_GB2312" w:hAnsi="Times New Roman" w:eastAsia="仿宋_GB2312" w:cs="Times New Roman"/>
          <w:sz w:val="32"/>
          <w:szCs w:val="32"/>
        </w:rPr>
        <w:t>月</w:t>
      </w:r>
      <w:bookmarkStart w:id="0" w:name="_GoBack"/>
      <w:bookmarkEnd w:id="0"/>
      <w:r>
        <w:rPr>
          <w:rFonts w:hint="default" w:ascii="仿宋_GB2312" w:hAnsi="Times New Roman" w:eastAsia="仿宋_GB2312" w:cs="Times New Roman"/>
          <w:sz w:val="32"/>
          <w:szCs w:val="32"/>
        </w:rPr>
        <w:t>15</w:t>
      </w:r>
      <w:r>
        <w:rPr>
          <w:rFonts w:hint="eastAsia" w:ascii="仿宋_GB2312"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D"/>
    <w:rsid w:val="00003010"/>
    <w:rsid w:val="00055FE1"/>
    <w:rsid w:val="000C16C0"/>
    <w:rsid w:val="000C176B"/>
    <w:rsid w:val="000D41D9"/>
    <w:rsid w:val="00133C80"/>
    <w:rsid w:val="00185C1F"/>
    <w:rsid w:val="001D0431"/>
    <w:rsid w:val="001D31FF"/>
    <w:rsid w:val="001D45A0"/>
    <w:rsid w:val="002432F3"/>
    <w:rsid w:val="00260915"/>
    <w:rsid w:val="00291E2C"/>
    <w:rsid w:val="002B7DBB"/>
    <w:rsid w:val="002C5940"/>
    <w:rsid w:val="002D57D4"/>
    <w:rsid w:val="002E04F0"/>
    <w:rsid w:val="002E2E23"/>
    <w:rsid w:val="002E4663"/>
    <w:rsid w:val="00315BB1"/>
    <w:rsid w:val="00344591"/>
    <w:rsid w:val="00360EE8"/>
    <w:rsid w:val="00384312"/>
    <w:rsid w:val="00393200"/>
    <w:rsid w:val="00411859"/>
    <w:rsid w:val="00446381"/>
    <w:rsid w:val="004E3B8A"/>
    <w:rsid w:val="00527394"/>
    <w:rsid w:val="00547066"/>
    <w:rsid w:val="005A642C"/>
    <w:rsid w:val="005D339B"/>
    <w:rsid w:val="0060558F"/>
    <w:rsid w:val="006562A2"/>
    <w:rsid w:val="0066703A"/>
    <w:rsid w:val="00694BD6"/>
    <w:rsid w:val="006A0B18"/>
    <w:rsid w:val="006C3B97"/>
    <w:rsid w:val="006D4992"/>
    <w:rsid w:val="00734C8B"/>
    <w:rsid w:val="00740E58"/>
    <w:rsid w:val="007B1238"/>
    <w:rsid w:val="008450B8"/>
    <w:rsid w:val="008B3EC4"/>
    <w:rsid w:val="008C6D66"/>
    <w:rsid w:val="008D2E1E"/>
    <w:rsid w:val="008D4DE6"/>
    <w:rsid w:val="00923521"/>
    <w:rsid w:val="00944223"/>
    <w:rsid w:val="00955394"/>
    <w:rsid w:val="00993D1E"/>
    <w:rsid w:val="009B653A"/>
    <w:rsid w:val="009D43CD"/>
    <w:rsid w:val="00A61D75"/>
    <w:rsid w:val="00AD19EB"/>
    <w:rsid w:val="00B12C79"/>
    <w:rsid w:val="00B20C42"/>
    <w:rsid w:val="00B27EDD"/>
    <w:rsid w:val="00B40952"/>
    <w:rsid w:val="00B84ECB"/>
    <w:rsid w:val="00B966C8"/>
    <w:rsid w:val="00BA30D5"/>
    <w:rsid w:val="00BB013C"/>
    <w:rsid w:val="00BD4DE4"/>
    <w:rsid w:val="00BF2DAA"/>
    <w:rsid w:val="00BF4019"/>
    <w:rsid w:val="00C20D2F"/>
    <w:rsid w:val="00C30144"/>
    <w:rsid w:val="00C83BB8"/>
    <w:rsid w:val="00C86004"/>
    <w:rsid w:val="00CA64B7"/>
    <w:rsid w:val="00D17636"/>
    <w:rsid w:val="00D95793"/>
    <w:rsid w:val="00DE7F35"/>
    <w:rsid w:val="00E439BE"/>
    <w:rsid w:val="00E622F6"/>
    <w:rsid w:val="00E753C1"/>
    <w:rsid w:val="00EB1D90"/>
    <w:rsid w:val="00EE1A6D"/>
    <w:rsid w:val="00F10AE7"/>
    <w:rsid w:val="00F247DC"/>
    <w:rsid w:val="00F442FB"/>
    <w:rsid w:val="00F4760C"/>
    <w:rsid w:val="15DDD5EF"/>
    <w:rsid w:val="1F1F0007"/>
    <w:rsid w:val="1FFE9714"/>
    <w:rsid w:val="21562518"/>
    <w:rsid w:val="338B570B"/>
    <w:rsid w:val="34FF63C7"/>
    <w:rsid w:val="35FCD591"/>
    <w:rsid w:val="3BFEB31C"/>
    <w:rsid w:val="3C6DF659"/>
    <w:rsid w:val="3EF5C26D"/>
    <w:rsid w:val="3EFF7FA5"/>
    <w:rsid w:val="3F4DE32A"/>
    <w:rsid w:val="3FED5A48"/>
    <w:rsid w:val="3FEF0458"/>
    <w:rsid w:val="3FEFA37E"/>
    <w:rsid w:val="3FF43E2B"/>
    <w:rsid w:val="3FFD7D8D"/>
    <w:rsid w:val="4FFD936F"/>
    <w:rsid w:val="55B99D18"/>
    <w:rsid w:val="57BB7BA1"/>
    <w:rsid w:val="57CE4A45"/>
    <w:rsid w:val="595E3957"/>
    <w:rsid w:val="599F408F"/>
    <w:rsid w:val="5BE793A7"/>
    <w:rsid w:val="5BF25029"/>
    <w:rsid w:val="5BF71A7B"/>
    <w:rsid w:val="5D6702BA"/>
    <w:rsid w:val="5FFFFE17"/>
    <w:rsid w:val="61F74828"/>
    <w:rsid w:val="65E36997"/>
    <w:rsid w:val="66ABC46F"/>
    <w:rsid w:val="66FB1D8E"/>
    <w:rsid w:val="673E9E55"/>
    <w:rsid w:val="696373E2"/>
    <w:rsid w:val="69F62380"/>
    <w:rsid w:val="6B65BDD0"/>
    <w:rsid w:val="6C4F9DBC"/>
    <w:rsid w:val="6CFB1C9C"/>
    <w:rsid w:val="6D6EC4CA"/>
    <w:rsid w:val="6DFF7F06"/>
    <w:rsid w:val="6FB7EDDC"/>
    <w:rsid w:val="6FEB377E"/>
    <w:rsid w:val="6FEE5A29"/>
    <w:rsid w:val="6FFC077D"/>
    <w:rsid w:val="6FFDD552"/>
    <w:rsid w:val="722E001F"/>
    <w:rsid w:val="75DFAEF1"/>
    <w:rsid w:val="774EB811"/>
    <w:rsid w:val="77E5FBBF"/>
    <w:rsid w:val="77FBAD6F"/>
    <w:rsid w:val="78F955EC"/>
    <w:rsid w:val="79CBFDFA"/>
    <w:rsid w:val="79FAC4B0"/>
    <w:rsid w:val="79FF5F5B"/>
    <w:rsid w:val="7BF60234"/>
    <w:rsid w:val="7CCF192C"/>
    <w:rsid w:val="7EAD469B"/>
    <w:rsid w:val="7F5F9BA7"/>
    <w:rsid w:val="7F624A33"/>
    <w:rsid w:val="7F7F7CF7"/>
    <w:rsid w:val="7FBF25C1"/>
    <w:rsid w:val="7FD9A646"/>
    <w:rsid w:val="7FEE0519"/>
    <w:rsid w:val="7FFD27FE"/>
    <w:rsid w:val="7FFFF05E"/>
    <w:rsid w:val="93CC55F2"/>
    <w:rsid w:val="9FFB0689"/>
    <w:rsid w:val="9FFDA34A"/>
    <w:rsid w:val="A9B6F5AB"/>
    <w:rsid w:val="ACF7B4A2"/>
    <w:rsid w:val="B7FC7E5D"/>
    <w:rsid w:val="B9FEDB4C"/>
    <w:rsid w:val="BB6F2CE9"/>
    <w:rsid w:val="BCBFAA91"/>
    <w:rsid w:val="BD37E20B"/>
    <w:rsid w:val="BE2EFE2B"/>
    <w:rsid w:val="BEE569E8"/>
    <w:rsid w:val="BF7E5533"/>
    <w:rsid w:val="BFDF4781"/>
    <w:rsid w:val="BFE2D23B"/>
    <w:rsid w:val="C7DF8B7A"/>
    <w:rsid w:val="C7F72D67"/>
    <w:rsid w:val="CB9DAF52"/>
    <w:rsid w:val="CD79C040"/>
    <w:rsid w:val="CF7197DA"/>
    <w:rsid w:val="D45F005D"/>
    <w:rsid w:val="D7FE98F2"/>
    <w:rsid w:val="D8F66EAC"/>
    <w:rsid w:val="DBDF5616"/>
    <w:rsid w:val="DBFD901F"/>
    <w:rsid w:val="DFB0E56F"/>
    <w:rsid w:val="E1ED1A42"/>
    <w:rsid w:val="E75A5DCD"/>
    <w:rsid w:val="EB625078"/>
    <w:rsid w:val="EB77741D"/>
    <w:rsid w:val="EBD20645"/>
    <w:rsid w:val="ECA61A7C"/>
    <w:rsid w:val="EF3F9EF8"/>
    <w:rsid w:val="F2EFC6D9"/>
    <w:rsid w:val="F35F1E8C"/>
    <w:rsid w:val="F3FBB6B2"/>
    <w:rsid w:val="F3FF1290"/>
    <w:rsid w:val="F4BB02AB"/>
    <w:rsid w:val="F4CF2556"/>
    <w:rsid w:val="F5F39BA4"/>
    <w:rsid w:val="F5FEF627"/>
    <w:rsid w:val="F5FF8522"/>
    <w:rsid w:val="F7EF0CA8"/>
    <w:rsid w:val="F92A9509"/>
    <w:rsid w:val="FBFD5AB3"/>
    <w:rsid w:val="FDD6AFC4"/>
    <w:rsid w:val="FE4E6839"/>
    <w:rsid w:val="FE7F56D6"/>
    <w:rsid w:val="FEE30AB1"/>
    <w:rsid w:val="FEFB6EC1"/>
    <w:rsid w:val="FF732162"/>
    <w:rsid w:val="FF74D6C7"/>
    <w:rsid w:val="FF7FA290"/>
    <w:rsid w:val="FFBF8C59"/>
    <w:rsid w:val="FFFF8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468</Characters>
  <Lines>3</Lines>
  <Paragraphs>1</Paragraphs>
  <TotalTime>20</TotalTime>
  <ScaleCrop>false</ScaleCrop>
  <LinksUpToDate>false</LinksUpToDate>
  <CharactersWithSpaces>549</CharactersWithSpaces>
  <Application>WPS Office_10.8.0.6682_F1E327BC-269C-435d-A152-05C5408002CA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2020-04-03T09:56:00Z</dcterms:created>
  <dc:creator>lenovo</dc:creator>
  <cp:lastModifiedBy>casic</cp:lastModifiedBy>
  <cp:lastPrinted>2021-10-13T16:54:00Z</cp:lastPrinted>
  <dcterms:modified xsi:type="dcterms:W3CDTF">2021-10-15T16:51:12Z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2052-10.8.0.6682</vt:lpwstr>
  </property>
</Properties>
</file>