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202</w:t>
      </w:r>
      <w:r>
        <w:rPr>
          <w:rFonts w:hint="default" w:ascii="方正小标宋_GBK" w:eastAsia="方正小标宋_GBK"/>
          <w:sz w:val="36"/>
          <w:szCs w:val="36"/>
        </w:rPr>
        <w:t>1</w:t>
      </w:r>
      <w:r>
        <w:rPr>
          <w:rFonts w:hint="eastAsia" w:ascii="方正小标宋_GBK" w:eastAsia="方正小标宋_GBK"/>
          <w:sz w:val="36"/>
          <w:szCs w:val="36"/>
        </w:rPr>
        <w:t>年</w:t>
      </w:r>
      <w:r>
        <w:rPr>
          <w:rFonts w:hint="default" w:ascii="方正小标宋_GBK" w:eastAsia="方正小标宋_GBK"/>
          <w:sz w:val="36"/>
          <w:szCs w:val="36"/>
        </w:rPr>
        <w:t>6</w:t>
      </w:r>
      <w:r>
        <w:rPr>
          <w:rFonts w:hint="eastAsia" w:ascii="方正小标宋_GBK" w:eastAsia="方正小标宋_GBK"/>
          <w:sz w:val="36"/>
          <w:szCs w:val="36"/>
        </w:rPr>
        <w:t>月全国重点网络影视剧拍摄规划</w:t>
      </w:r>
    </w:p>
    <w:p>
      <w:pPr>
        <w:jc w:val="center"/>
        <w:rPr>
          <w:rFonts w:ascii="方正小标宋_GBK" w:eastAsia="方正小标宋_GBK"/>
          <w:sz w:val="36"/>
          <w:szCs w:val="36"/>
        </w:rPr>
      </w:pPr>
      <w:r>
        <w:rPr>
          <w:rFonts w:hint="eastAsia" w:ascii="方正小标宋_GBK" w:eastAsia="方正小标宋_GBK"/>
          <w:sz w:val="36"/>
          <w:szCs w:val="36"/>
        </w:rPr>
        <w:t>调整情况通报</w:t>
      </w:r>
    </w:p>
    <w:p>
      <w:pPr>
        <w:jc w:val="center"/>
        <w:rPr>
          <w:rFonts w:ascii="方正小标宋_GBK" w:eastAsia="方正小标宋_GBK"/>
          <w:sz w:val="36"/>
          <w:szCs w:val="36"/>
        </w:rPr>
      </w:pPr>
    </w:p>
    <w:p>
      <w:pPr>
        <w:ind w:firstLine="72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根据全国各级网络视听节目管理部门的报备统计，202</w:t>
      </w:r>
      <w:r>
        <w:rPr>
          <w:rFonts w:hint="default" w:ascii="仿宋_GB2312" w:hAnsi="Times New Roman" w:eastAsia="仿宋_GB2312" w:cs="Times New Roman"/>
          <w:sz w:val="32"/>
          <w:szCs w:val="32"/>
        </w:rPr>
        <w:t>1</w:t>
      </w:r>
      <w:r>
        <w:rPr>
          <w:rFonts w:hint="eastAsia" w:ascii="仿宋_GB2312" w:hAnsi="Times New Roman" w:eastAsia="仿宋_GB2312" w:cs="Times New Roman"/>
          <w:sz w:val="32"/>
          <w:szCs w:val="32"/>
        </w:rPr>
        <w:t>年</w:t>
      </w:r>
      <w:r>
        <w:rPr>
          <w:rFonts w:hint="default" w:ascii="仿宋_GB2312" w:hAnsi="Times New Roman" w:eastAsia="仿宋_GB2312" w:cs="Times New Roman"/>
          <w:sz w:val="32"/>
          <w:szCs w:val="32"/>
        </w:rPr>
        <w:t>6</w:t>
      </w:r>
      <w:r>
        <w:rPr>
          <w:rFonts w:hint="eastAsia" w:ascii="仿宋_GB2312" w:hAnsi="Times New Roman" w:eastAsia="仿宋_GB2312" w:cs="Times New Roman"/>
          <w:sz w:val="32"/>
          <w:szCs w:val="32"/>
        </w:rPr>
        <w:t>月，全国各网络影视剧制作机构经批准已列入拍摄规划中的重点网络影视剧，有</w:t>
      </w:r>
      <w:r>
        <w:rPr>
          <w:rFonts w:hint="default" w:ascii="仿宋_GB2312" w:hAnsi="Times New Roman" w:eastAsia="仿宋_GB2312" w:cs="Times New Roman"/>
          <w:sz w:val="32"/>
          <w:szCs w:val="32"/>
        </w:rPr>
        <w:t>6</w:t>
      </w:r>
      <w:r>
        <w:rPr>
          <w:rFonts w:hint="eastAsia" w:ascii="仿宋_GB2312" w:hAnsi="Times New Roman" w:eastAsia="仿宋_GB2312" w:cs="Times New Roman"/>
          <w:sz w:val="32"/>
          <w:szCs w:val="32"/>
        </w:rPr>
        <w:t>部网络剧、</w:t>
      </w:r>
      <w:r>
        <w:rPr>
          <w:rFonts w:hint="default" w:ascii="仿宋_GB2312" w:hAnsi="Times New Roman" w:eastAsia="仿宋_GB2312" w:cs="Times New Roman"/>
          <w:sz w:val="32"/>
          <w:szCs w:val="32"/>
        </w:rPr>
        <w:t>19</w:t>
      </w:r>
      <w:r>
        <w:rPr>
          <w:rFonts w:hint="eastAsia" w:ascii="仿宋_GB2312" w:hAnsi="Times New Roman" w:eastAsia="仿宋_GB2312" w:cs="Times New Roman"/>
          <w:sz w:val="32"/>
          <w:szCs w:val="32"/>
        </w:rPr>
        <w:t>部网络电影</w:t>
      </w:r>
      <w:r>
        <w:rPr>
          <w:rFonts w:hint="default" w:ascii="仿宋_GB2312" w:hAnsi="Times New Roman" w:eastAsia="仿宋_GB2312" w:cs="Times New Roman"/>
          <w:sz w:val="32"/>
          <w:szCs w:val="32"/>
        </w:rPr>
        <w:t>、2部网络动画片</w:t>
      </w:r>
      <w:r>
        <w:rPr>
          <w:rFonts w:hint="eastAsia" w:ascii="仿宋_GB2312" w:hAnsi="Times New Roman" w:eastAsia="仿宋_GB2312" w:cs="Times New Roman"/>
          <w:sz w:val="32"/>
          <w:szCs w:val="32"/>
        </w:rPr>
        <w:t>变更片名，</w:t>
      </w:r>
      <w:r>
        <w:rPr>
          <w:rFonts w:hint="default" w:ascii="仿宋_GB2312" w:hAnsi="Times New Roman" w:eastAsia="仿宋_GB2312" w:cs="Times New Roman"/>
          <w:sz w:val="32"/>
          <w:szCs w:val="32"/>
        </w:rPr>
        <w:t>8</w:t>
      </w:r>
      <w:r>
        <w:rPr>
          <w:rFonts w:ascii="仿宋_GB2312" w:hAnsi="Times New Roman" w:eastAsia="仿宋_GB2312" w:cs="Times New Roman"/>
          <w:sz w:val="32"/>
          <w:szCs w:val="32"/>
        </w:rPr>
        <w:t>部网络剧、</w:t>
      </w:r>
      <w:r>
        <w:rPr>
          <w:rFonts w:hint="default" w:ascii="仿宋_GB2312" w:hAnsi="Times New Roman" w:eastAsia="仿宋_GB2312" w:cs="Times New Roman"/>
          <w:color w:val="auto"/>
          <w:sz w:val="32"/>
          <w:szCs w:val="32"/>
        </w:rPr>
        <w:t>2部</w:t>
      </w:r>
      <w:r>
        <w:rPr>
          <w:rFonts w:hint="eastAsia" w:ascii="仿宋_GB2312" w:hAnsi="Times New Roman" w:eastAsia="仿宋_GB2312" w:cs="Times New Roman"/>
          <w:sz w:val="32"/>
          <w:szCs w:val="32"/>
        </w:rPr>
        <w:t>网络</w:t>
      </w:r>
      <w:r>
        <w:rPr>
          <w:rFonts w:hint="default" w:ascii="仿宋_GB2312" w:hAnsi="Times New Roman" w:eastAsia="仿宋_GB2312" w:cs="Times New Roman"/>
          <w:sz w:val="32"/>
          <w:szCs w:val="32"/>
        </w:rPr>
        <w:t>动画片</w:t>
      </w:r>
      <w:r>
        <w:rPr>
          <w:rFonts w:hint="eastAsia" w:ascii="仿宋_GB2312" w:hAnsi="Times New Roman" w:eastAsia="仿宋_GB2312" w:cs="Times New Roman"/>
          <w:sz w:val="32"/>
          <w:szCs w:val="32"/>
        </w:rPr>
        <w:t>变更集数</w:t>
      </w:r>
      <w:r>
        <w:rPr>
          <w:rFonts w:hint="default" w:ascii="仿宋_GB2312" w:hAnsi="Times New Roman" w:eastAsia="仿宋_GB2312" w:cs="Times New Roman"/>
          <w:sz w:val="32"/>
          <w:szCs w:val="32"/>
        </w:rPr>
        <w:t>，2部网络剧、20部网络电影变更制作机构。</w:t>
      </w:r>
      <w:r>
        <w:rPr>
          <w:rFonts w:hint="eastAsia" w:ascii="仿宋_GB2312" w:hAnsi="Times New Roman" w:eastAsia="仿宋_GB2312" w:cs="Times New Roman"/>
          <w:sz w:val="32"/>
          <w:szCs w:val="32"/>
        </w:rPr>
        <w:t>现将相关情况通报如下：</w:t>
      </w:r>
    </w:p>
    <w:p>
      <w:pPr>
        <w:jc w:val="left"/>
        <w:rPr>
          <w:rFonts w:hint="eastAsia" w:ascii="仿宋_GB2312" w:hAnsi="Times New Roman" w:eastAsia="仿宋_GB2312" w:cs="Times New Roman"/>
          <w:sz w:val="32"/>
          <w:szCs w:val="32"/>
        </w:rPr>
      </w:pPr>
    </w:p>
    <w:p>
      <w:pPr>
        <w:ind w:firstLine="72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一、变更剧名的重点网络剧（</w:t>
      </w:r>
      <w:r>
        <w:rPr>
          <w:rFonts w:hint="default" w:ascii="仿宋_GB2312" w:hAnsi="Times New Roman" w:eastAsia="仿宋_GB2312" w:cs="Times New Roman"/>
          <w:sz w:val="32"/>
          <w:szCs w:val="32"/>
        </w:rPr>
        <w:t>6</w:t>
      </w:r>
      <w:r>
        <w:rPr>
          <w:rFonts w:hint="eastAsia" w:ascii="仿宋_GB2312" w:hAnsi="Times New Roman" w:eastAsia="仿宋_GB2312" w:cs="Times New Roman"/>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01"/>
        <w:gridCol w:w="2550"/>
        <w:gridCol w:w="257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1"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原剧名</w:t>
            </w:r>
          </w:p>
        </w:tc>
        <w:tc>
          <w:tcPr>
            <w:tcW w:w="255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现剧名</w:t>
            </w:r>
          </w:p>
        </w:tc>
        <w:tc>
          <w:tcPr>
            <w:tcW w:w="257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制作机构</w:t>
            </w:r>
          </w:p>
        </w:tc>
        <w:tc>
          <w:tcPr>
            <w:tcW w:w="1276"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炮灰攻略2</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偶然闯入的世界</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广州市千钧网络科技有限公司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不思异：山野</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山野异事</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无锡兔狲文化传媒有限公司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我的演技派女友</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亲爱的鼯鼠小姐</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江苏雪漫舍影业有限公司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我的氧气女友</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一不小心喵上你</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上海克顿伙伴电视剧制作有限公司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鲅鱼圈</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鲅鱼爱上猫</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北京新力量影视文化有限公司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你好 新生活</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反转时空爱上你</w:t>
            </w:r>
          </w:p>
        </w:tc>
        <w:tc>
          <w:tcPr>
            <w:tcW w:w="2570" w:type="dxa"/>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天津红红火火影视文化有限公司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w:t>
            </w:r>
          </w:p>
        </w:tc>
      </w:tr>
    </w:tbl>
    <w:p>
      <w:pPr>
        <w:rPr>
          <w:rFonts w:hint="default" w:ascii="仿宋_GB2312" w:hAnsi="Times New Roman" w:eastAsia="仿宋_GB2312" w:cs="Times New Roman"/>
          <w:color w:val="auto"/>
          <w:sz w:val="32"/>
          <w:szCs w:val="32"/>
        </w:rPr>
      </w:pPr>
    </w:p>
    <w:p>
      <w:pP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二、变更片名的重点网络电影（</w:t>
      </w:r>
      <w:r>
        <w:rPr>
          <w:rFonts w:hint="default" w:ascii="仿宋_GB2312" w:hAnsi="Times New Roman" w:eastAsia="仿宋_GB2312" w:cs="Times New Roman"/>
          <w:color w:val="auto"/>
          <w:sz w:val="32"/>
          <w:szCs w:val="32"/>
        </w:rPr>
        <w:t>19</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551"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现片名</w:t>
            </w:r>
          </w:p>
        </w:tc>
        <w:tc>
          <w:tcPr>
            <w:tcW w:w="28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机械猎手</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机战王</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广州蓝弧文化传播有限公司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密室做局</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源代码之重启</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木公影视传媒南通有限公司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赤桥</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大话神捕</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十年影业无锡有限公司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猎毒：极速追击</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猎毒风云</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华晟影视文化传媒无锡有限公司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天地宝藏：昆仑墟</w:t>
            </w:r>
          </w:p>
        </w:tc>
        <w:tc>
          <w:tcPr>
            <w:tcW w:w="2551" w:type="dxa"/>
            <w:vAlign w:val="center"/>
          </w:tcPr>
          <w:p>
            <w:pPr>
              <w:spacing w:line="400" w:lineRule="exact"/>
              <w:jc w:val="center"/>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发丘天棺：昆仑墟</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无锡映美文化传播有限公司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一人一城</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小城传奇</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湖北翌星影业有限公司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湖北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虚拟都市</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乌城2042</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湖北聚石文化传媒有限公司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湖北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晰晰米店</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吃你家大米了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长春市声色文化传媒有限公司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吉林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爱在地球毁灭时</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天若有情</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海南澳洋文娱传媒有限公司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钢铁流火</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中国营长</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河南天涌太行影视节目制作有限公司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深渊异兽之神抵</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异兽战场</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厦门浩亿影业集团</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福建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当爱已成往事之我是真的爱你</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好想去你的世界</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北京恐龙影业有限公司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三生三藏</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大话女儿国</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北京新片场传媒股份有限公司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林海直播间</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儿大不由爹</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幕动文化传媒（北京）有限公司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我是英雄</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剑锋对决之古墓神兵</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杭州奇影文化创意有限公司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巨鲨</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巨齿鲨归来</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稻草人影业（天津）有限公司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夺宝校尉之昆仑迷宫</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寻龙图之昆仑迷宫</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福建省福影影业有限公司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福建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渡妖传之花妖幻境</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九州渡妖录</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福建省福影影业有限公司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福建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失忆48小时</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失忆区间</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上海八艺影视文化传媒有限公司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bl>
    <w:p>
      <w:pPr>
        <w:jc w:val="left"/>
        <w:rPr>
          <w:rFonts w:hint="default" w:ascii="仿宋_GB2312" w:hAnsi="Times New Roman" w:eastAsia="仿宋_GB2312" w:cs="Times New Roman"/>
          <w:color w:val="auto"/>
          <w:sz w:val="32"/>
          <w:szCs w:val="32"/>
        </w:rPr>
      </w:pPr>
    </w:p>
    <w:p>
      <w:pPr>
        <w:jc w:val="left"/>
        <w:rPr>
          <w:rFonts w:hint="default" w:ascii="仿宋_GB2312" w:hAnsi="Times New Roman" w:eastAsia="仿宋_GB2312" w:cs="Times New Roman"/>
          <w:color w:val="auto"/>
          <w:sz w:val="32"/>
          <w:szCs w:val="32"/>
        </w:rPr>
      </w:pPr>
    </w:p>
    <w:p>
      <w:pPr>
        <w:jc w:val="left"/>
        <w:rPr>
          <w:rFonts w:hint="default" w:ascii="仿宋_GB2312" w:hAnsi="Times New Roman" w:eastAsia="仿宋_GB2312" w:cs="Times New Roman"/>
          <w:color w:val="auto"/>
          <w:sz w:val="32"/>
          <w:szCs w:val="32"/>
        </w:rPr>
      </w:pPr>
    </w:p>
    <w:p>
      <w:pPr>
        <w:jc w:val="left"/>
        <w:rPr>
          <w:rFonts w:hint="default" w:ascii="仿宋_GB2312" w:hAnsi="Times New Roman" w:eastAsia="仿宋_GB2312" w:cs="Times New Roman"/>
          <w:color w:val="auto"/>
          <w:sz w:val="32"/>
          <w:szCs w:val="32"/>
        </w:rPr>
      </w:pPr>
    </w:p>
    <w:p>
      <w:pPr>
        <w:jc w:val="left"/>
        <w:rPr>
          <w:rFonts w:hint="default" w:ascii="仿宋_GB2312" w:hAnsi="Times New Roman" w:eastAsia="仿宋_GB2312" w:cs="Times New Roman"/>
          <w:color w:val="auto"/>
          <w:sz w:val="32"/>
          <w:szCs w:val="32"/>
        </w:rPr>
      </w:pPr>
    </w:p>
    <w:p>
      <w:pPr>
        <w:ind w:firstLine="720"/>
        <w:jc w:val="left"/>
        <w:rPr>
          <w:rFonts w:ascii="仿宋_GB2312" w:hAnsi="Times New Roman" w:eastAsia="仿宋_GB2312" w:cs="Times New Roman"/>
          <w:sz w:val="32"/>
          <w:szCs w:val="32"/>
        </w:rPr>
      </w:pPr>
      <w:r>
        <w:rPr>
          <w:rFonts w:hint="default" w:ascii="仿宋_GB2312" w:hAnsi="Times New Roman" w:eastAsia="仿宋_GB2312" w:cs="Times New Roman"/>
          <w:sz w:val="32"/>
          <w:szCs w:val="32"/>
        </w:rPr>
        <w:t>三</w:t>
      </w:r>
      <w:r>
        <w:rPr>
          <w:rFonts w:hint="eastAsia" w:ascii="仿宋_GB2312" w:hAnsi="Times New Roman" w:eastAsia="仿宋_GB2312" w:cs="Times New Roman"/>
          <w:sz w:val="32"/>
          <w:szCs w:val="32"/>
        </w:rPr>
        <w:t>、变更</w:t>
      </w:r>
      <w:r>
        <w:rPr>
          <w:rFonts w:hint="default" w:ascii="仿宋_GB2312" w:hAnsi="Times New Roman" w:eastAsia="仿宋_GB2312" w:cs="Times New Roman"/>
          <w:sz w:val="32"/>
          <w:szCs w:val="32"/>
        </w:rPr>
        <w:t>片</w:t>
      </w:r>
      <w:r>
        <w:rPr>
          <w:rFonts w:hint="eastAsia" w:ascii="仿宋_GB2312" w:hAnsi="Times New Roman" w:eastAsia="仿宋_GB2312" w:cs="Times New Roman"/>
          <w:sz w:val="32"/>
          <w:szCs w:val="32"/>
        </w:rPr>
        <w:t>名的重点网络</w:t>
      </w:r>
      <w:r>
        <w:rPr>
          <w:rFonts w:hint="default" w:ascii="仿宋_GB2312" w:hAnsi="Times New Roman" w:eastAsia="仿宋_GB2312" w:cs="Times New Roman"/>
          <w:sz w:val="32"/>
          <w:szCs w:val="32"/>
        </w:rPr>
        <w:t>动画片</w:t>
      </w:r>
      <w:r>
        <w:rPr>
          <w:rFonts w:hint="eastAsia" w:ascii="仿宋_GB2312" w:hAnsi="Times New Roman" w:eastAsia="仿宋_GB2312" w:cs="Times New Roman"/>
          <w:sz w:val="32"/>
          <w:szCs w:val="32"/>
        </w:rPr>
        <w:t>（</w:t>
      </w:r>
      <w:r>
        <w:rPr>
          <w:rFonts w:hint="default" w:ascii="仿宋_GB2312" w:hAnsi="Times New Roman" w:eastAsia="仿宋_GB2312" w:cs="Times New Roman"/>
          <w:sz w:val="32"/>
          <w:szCs w:val="32"/>
        </w:rPr>
        <w:t>2</w:t>
      </w:r>
      <w:r>
        <w:rPr>
          <w:rFonts w:hint="eastAsia" w:ascii="仿宋_GB2312" w:hAnsi="Times New Roman" w:eastAsia="仿宋_GB2312" w:cs="Times New Roman"/>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01"/>
        <w:gridCol w:w="2550"/>
        <w:gridCol w:w="257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01"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原剧名</w:t>
            </w:r>
          </w:p>
        </w:tc>
        <w:tc>
          <w:tcPr>
            <w:tcW w:w="255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现剧名</w:t>
            </w:r>
          </w:p>
        </w:tc>
        <w:tc>
          <w:tcPr>
            <w:tcW w:w="2570"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制作机构</w:t>
            </w:r>
          </w:p>
        </w:tc>
        <w:tc>
          <w:tcPr>
            <w:tcW w:w="1276"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黑白无双3（下）</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黑白无双第三季（下）</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杭州娃娃鱼动画设计有限公司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50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八神将之斗法龙骨刹</w:t>
            </w:r>
          </w:p>
        </w:tc>
        <w:tc>
          <w:tcPr>
            <w:tcW w:w="2550"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伏妖莲花</w:t>
            </w:r>
          </w:p>
        </w:tc>
        <w:tc>
          <w:tcPr>
            <w:tcW w:w="2570"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天津海云昇文化传播有限公司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w:t>
            </w:r>
          </w:p>
        </w:tc>
      </w:tr>
    </w:tbl>
    <w:p>
      <w:pPr>
        <w:jc w:val="left"/>
        <w:rPr>
          <w:rFonts w:hint="default" w:ascii="仿宋_GB2312" w:hAnsi="Times New Roman" w:eastAsia="仿宋_GB2312" w:cs="Times New Roman"/>
          <w:color w:val="auto"/>
          <w:sz w:val="32"/>
          <w:szCs w:val="32"/>
        </w:rPr>
      </w:pPr>
    </w:p>
    <w:p>
      <w:pPr>
        <w:jc w:val="left"/>
        <w:rPr>
          <w:rFonts w:hint="default" w:ascii="仿宋_GB2312" w:hAnsi="Times New Roman" w:eastAsia="仿宋_GB2312" w:cs="Times New Roman"/>
          <w:color w:val="auto"/>
          <w:sz w:val="32"/>
          <w:szCs w:val="32"/>
        </w:rPr>
      </w:pPr>
    </w:p>
    <w:p>
      <w:pPr>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四</w:t>
      </w:r>
      <w:r>
        <w:rPr>
          <w:rFonts w:hint="eastAsia" w:ascii="仿宋_GB2312" w:hAnsi="Times New Roman" w:eastAsia="仿宋_GB2312" w:cs="Times New Roman"/>
          <w:color w:val="auto"/>
          <w:sz w:val="32"/>
          <w:szCs w:val="32"/>
        </w:rPr>
        <w:t>、变更集数的重点网络</w:t>
      </w:r>
      <w:r>
        <w:rPr>
          <w:rFonts w:hint="default" w:ascii="仿宋_GB2312" w:hAnsi="Times New Roman" w:eastAsia="仿宋_GB2312" w:cs="Times New Roman"/>
          <w:color w:val="auto"/>
          <w:sz w:val="32"/>
          <w:szCs w:val="32"/>
        </w:rPr>
        <w:t>剧</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8</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8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你是我的荣耀</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27</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32</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深圳市腾讯计算机系统有限公司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国子监来了个女弟子</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36</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30</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霍尔果斯悦凯影视传媒有限公司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新疆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逆光者</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w:t>
            </w:r>
            <w:r>
              <w:rPr>
                <w:rFonts w:hint="default" w:ascii="仿宋_GB2312" w:hAnsi="Times New Roman" w:eastAsia="仿宋_GB2312" w:cs="Times New Roman"/>
                <w:color w:val="auto"/>
                <w:sz w:val="32"/>
                <w:szCs w:val="32"/>
              </w:rPr>
              <w:t>*45分钟</w:t>
            </w:r>
            <w:r>
              <w:rPr>
                <w:rFonts w:hint="eastAsia" w:ascii="仿宋_GB2312" w:hAnsi="Times New Roman" w:eastAsia="仿宋_GB2312" w:cs="Times New Roman"/>
                <w:color w:val="auto"/>
                <w:sz w:val="32"/>
                <w:szCs w:val="32"/>
              </w:rPr>
              <w:t>变更为</w:t>
            </w:r>
            <w:r>
              <w:rPr>
                <w:rFonts w:hint="default" w:ascii="仿宋_GB2312" w:hAnsi="Times New Roman" w:eastAsia="仿宋_GB2312" w:cs="Times New Roman"/>
                <w:color w:val="auto"/>
                <w:sz w:val="32"/>
                <w:szCs w:val="32"/>
              </w:rPr>
              <w:t>14</w:t>
            </w:r>
            <w:r>
              <w:rPr>
                <w:rFonts w:hint="eastAsia" w:ascii="仿宋_GB2312" w:hAnsi="Times New Roman" w:eastAsia="仿宋_GB2312" w:cs="Times New Roman"/>
                <w:color w:val="auto"/>
                <w:sz w:val="32"/>
                <w:szCs w:val="32"/>
              </w:rPr>
              <w:t>集</w:t>
            </w:r>
            <w:r>
              <w:rPr>
                <w:rFonts w:hint="default" w:ascii="仿宋_GB2312" w:hAnsi="Times New Roman" w:eastAsia="仿宋_GB2312" w:cs="Times New Roman"/>
                <w:color w:val="auto"/>
                <w:sz w:val="32"/>
                <w:szCs w:val="32"/>
              </w:rPr>
              <w:t>*60分钟</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湖南快乐阳光互动娱乐传媒有限公司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湖南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那一天</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30</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18</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北京爱奇艺科技有限公司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3" w:hRule="atLeast"/>
        </w:trPr>
        <w:tc>
          <w:tcPr>
            <w:tcW w:w="2235" w:type="dxa"/>
            <w:vAlign w:val="center"/>
          </w:tcPr>
          <w:p>
            <w:pPr>
              <w:spacing w:line="400" w:lineRule="exact"/>
              <w:jc w:val="center"/>
              <w:rPr>
                <w:rFonts w:ascii="仿宋_GB2312" w:hAnsi="Times New Roman" w:eastAsia="仿宋_GB2312" w:cs="Times New Roman"/>
                <w:color w:val="C00000"/>
                <w:sz w:val="32"/>
                <w:szCs w:val="32"/>
              </w:rPr>
            </w:pPr>
            <w:r>
              <w:rPr>
                <w:rFonts w:ascii="仿宋_GB2312" w:hAnsi="Times New Roman" w:eastAsia="仿宋_GB2312" w:cs="Times New Roman"/>
                <w:color w:val="auto"/>
                <w:sz w:val="32"/>
                <w:szCs w:val="32"/>
              </w:rPr>
              <w:t>绿椅子</w:t>
            </w:r>
          </w:p>
        </w:tc>
        <w:tc>
          <w:tcPr>
            <w:tcW w:w="2551" w:type="dxa"/>
            <w:vAlign w:val="center"/>
          </w:tcPr>
          <w:p>
            <w:pPr>
              <w:spacing w:line="400" w:lineRule="exact"/>
              <w:rPr>
                <w:rFonts w:hint="eastAsia" w:ascii="仿宋_GB2312" w:hAnsi="Times New Roman" w:eastAsia="仿宋_GB2312" w:cs="Times New Roman"/>
                <w:color w:val="C00000"/>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C00000"/>
                <w:sz w:val="32"/>
                <w:szCs w:val="32"/>
              </w:rPr>
            </w:pPr>
            <w:r>
              <w:rPr>
                <w:rFonts w:ascii="仿宋_GB2312" w:hAnsi="Times New Roman" w:eastAsia="仿宋_GB2312" w:cs="Times New Roman"/>
                <w:color w:val="auto"/>
                <w:sz w:val="32"/>
                <w:szCs w:val="32"/>
              </w:rPr>
              <w:t>伊犁大盛传奇影业有限公司</w:t>
            </w:r>
          </w:p>
        </w:tc>
        <w:tc>
          <w:tcPr>
            <w:tcW w:w="1276" w:type="dxa"/>
            <w:vAlign w:val="center"/>
          </w:tcPr>
          <w:p>
            <w:pPr>
              <w:jc w:val="center"/>
              <w:rPr>
                <w:rFonts w:ascii="仿宋_GB2312" w:hAnsi="Times New Roman" w:eastAsia="仿宋_GB2312" w:cs="Times New Roman"/>
                <w:color w:val="C00000"/>
                <w:sz w:val="32"/>
                <w:szCs w:val="32"/>
              </w:rPr>
            </w:pPr>
            <w:r>
              <w:rPr>
                <w:rFonts w:ascii="仿宋_GB2312" w:hAnsi="Times New Roman" w:eastAsia="仿宋_GB2312" w:cs="Times New Roman"/>
                <w:color w:val="auto"/>
                <w:sz w:val="32"/>
                <w:szCs w:val="32"/>
              </w:rPr>
              <w:t>新疆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如果声音有记忆</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w:t>
            </w:r>
            <w:r>
              <w:rPr>
                <w:rFonts w:hint="default" w:ascii="仿宋_GB2312" w:hAnsi="Times New Roman" w:eastAsia="仿宋_GB2312" w:cs="Times New Roman"/>
                <w:color w:val="auto"/>
                <w:sz w:val="32"/>
                <w:szCs w:val="32"/>
              </w:rPr>
              <w:t>*45分钟</w:t>
            </w:r>
            <w:r>
              <w:rPr>
                <w:rFonts w:hint="eastAsia" w:ascii="仿宋_GB2312" w:hAnsi="Times New Roman" w:eastAsia="仿宋_GB2312" w:cs="Times New Roman"/>
                <w:color w:val="auto"/>
                <w:sz w:val="32"/>
                <w:szCs w:val="32"/>
              </w:rPr>
              <w:t>变更为</w:t>
            </w:r>
            <w:r>
              <w:rPr>
                <w:rFonts w:hint="default" w:ascii="仿宋_GB2312" w:hAnsi="Times New Roman" w:eastAsia="仿宋_GB2312" w:cs="Times New Roman"/>
                <w:color w:val="auto"/>
                <w:sz w:val="32"/>
                <w:szCs w:val="32"/>
              </w:rPr>
              <w:t>32</w:t>
            </w:r>
            <w:r>
              <w:rPr>
                <w:rFonts w:hint="eastAsia" w:ascii="仿宋_GB2312" w:hAnsi="Times New Roman" w:eastAsia="仿宋_GB2312" w:cs="Times New Roman"/>
                <w:color w:val="auto"/>
                <w:sz w:val="32"/>
                <w:szCs w:val="32"/>
              </w:rPr>
              <w:t>集</w:t>
            </w:r>
            <w:r>
              <w:rPr>
                <w:rFonts w:hint="default" w:ascii="仿宋_GB2312" w:hAnsi="Times New Roman" w:eastAsia="仿宋_GB2312" w:cs="Times New Roman"/>
                <w:color w:val="auto"/>
                <w:sz w:val="32"/>
                <w:szCs w:val="32"/>
              </w:rPr>
              <w:t>*30分钟</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湖州博娱影视有限公司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鲅鱼爱上猫</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北京新力量影视文化有限公司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亲爱的吾兄</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30</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35</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天津深蓝影视传媒有限公司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w:t>
            </w:r>
          </w:p>
        </w:tc>
      </w:tr>
    </w:tbl>
    <w:p>
      <w:pPr>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 xml:space="preserve">    五</w:t>
      </w:r>
      <w:r>
        <w:rPr>
          <w:rFonts w:hint="eastAsia" w:ascii="仿宋_GB2312" w:hAnsi="Times New Roman" w:eastAsia="仿宋_GB2312" w:cs="Times New Roman"/>
          <w:color w:val="auto"/>
          <w:sz w:val="32"/>
          <w:szCs w:val="32"/>
        </w:rPr>
        <w:t>、变更集数的重点</w:t>
      </w:r>
      <w:r>
        <w:rPr>
          <w:rFonts w:hint="eastAsia" w:ascii="仿宋_GB2312" w:hAnsi="Times New Roman" w:eastAsia="仿宋_GB2312" w:cs="Times New Roman"/>
          <w:sz w:val="32"/>
          <w:szCs w:val="32"/>
        </w:rPr>
        <w:t>网络</w:t>
      </w:r>
      <w:r>
        <w:rPr>
          <w:rFonts w:hint="default" w:ascii="仿宋_GB2312" w:hAnsi="Times New Roman" w:eastAsia="仿宋_GB2312" w:cs="Times New Roman"/>
          <w:sz w:val="32"/>
          <w:szCs w:val="32"/>
        </w:rPr>
        <w:t>动画片</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8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西行纪（第三季）</w:t>
            </w:r>
          </w:p>
        </w:tc>
        <w:tc>
          <w:tcPr>
            <w:tcW w:w="2551" w:type="dxa"/>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10</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20</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广州百漫文化传播有限公司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斗神姬</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七翎石文化传媒（上海）有限公司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bl>
    <w:p>
      <w:pPr>
        <w:jc w:val="left"/>
        <w:rPr>
          <w:rFonts w:ascii="仿宋_GB2312" w:hAnsi="Times New Roman" w:eastAsia="仿宋_GB2312" w:cs="Times New Roman"/>
          <w:i/>
          <w:iCs/>
          <w:color w:val="auto"/>
          <w:sz w:val="32"/>
          <w:szCs w:val="32"/>
        </w:rPr>
      </w:pPr>
    </w:p>
    <w:p>
      <w:pPr>
        <w:jc w:val="left"/>
        <w:rPr>
          <w:rFonts w:ascii="仿宋_GB2312" w:hAnsi="Times New Roman" w:eastAsia="仿宋_GB2312" w:cs="Times New Roman"/>
          <w:i/>
          <w:iCs/>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六、变更制作机构的重点网络剧（2</w:t>
      </w:r>
      <w:r>
        <w:rPr>
          <w:rFonts w:hint="eastAsia" w:ascii="仿宋_GB2312" w:hAnsi="Times New Roman" w:eastAsia="仿宋_GB2312" w:cs="Times New Roman"/>
          <w:color w:val="auto"/>
          <w:sz w:val="32"/>
          <w:szCs w:val="32"/>
        </w:rPr>
        <w:t>部</w:t>
      </w:r>
      <w:r>
        <w:rPr>
          <w:rFonts w:ascii="仿宋_GB2312" w:hAnsi="Times New Roman" w:eastAsia="仿宋_GB2312" w:cs="Times New Roman"/>
          <w:color w:val="auto"/>
          <w:sz w:val="32"/>
          <w:szCs w:val="32"/>
        </w:rPr>
        <w:t>）</w:t>
      </w:r>
    </w:p>
    <w:tbl>
      <w:tblPr>
        <w:tblStyle w:val="7"/>
        <w:tblW w:w="76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7"/>
        <w:gridCol w:w="2569"/>
        <w:gridCol w:w="27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剧名</w:t>
            </w:r>
          </w:p>
        </w:tc>
        <w:tc>
          <w:tcPr>
            <w:tcW w:w="2569"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794"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镇魂街之热血再燃</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广州莱客传媒有限公司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佛山耐飞影视有限公司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天才朋友圈</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上海天虞影视文化有限公司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上海合拍影业有限公司</w:t>
            </w:r>
          </w:p>
        </w:tc>
      </w:tr>
    </w:tbl>
    <w:p>
      <w:pPr>
        <w:numPr>
          <w:ilvl w:val="0"/>
          <w:numId w:val="0"/>
        </w:num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七、变更制作机构的重点网络电影（20部）</w:t>
      </w:r>
    </w:p>
    <w:tbl>
      <w:tblPr>
        <w:tblStyle w:val="7"/>
        <w:tblW w:w="76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片名</w:t>
            </w:r>
          </w:p>
        </w:tc>
        <w:tc>
          <w:tcPr>
            <w:tcW w:w="2551"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835"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忠犬奇遇记</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广东鼎惠实业有限公司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东莞市中音文化传媒有限公司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迷你世界觉醒</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深圳市迷你玩科技有限公司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深圳市星跳文创有限公司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太尬之功夫营救</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北京新海视文化传媒有限公司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北京太平盛世文化传播股份有限公司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纪律部队</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浙江亚上影视制作有限公司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云南海幕影视文化传媒有限公司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枪王</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上海光悦影视传播有限公司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上海等道影视文化有限公司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寄生罪</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榆林星创文化传媒有限公司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东方声谷影业（北京）有限公司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试婚男女</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陕西鼎足影视文化传播有限公司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深圳市南有嘉木影视文化传播有限公司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末日地铁</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东阳下半场影视文化传媒有限公司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浙江横店柏品影视传媒有限公司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突如其来、醉拳苏乞儿</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浙江亚上影视制作有限公司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海宁金米仓影业有限责任公司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偷龙转猫</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杭州云京文化传播有限公司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海宁金米仓影业有限责任公司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千娇百媚厨满朝</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浙江东阳义和影业有限公司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海宁德</w:t>
            </w:r>
            <w:r>
              <w:rPr>
                <w:rFonts w:hint="eastAsia" w:ascii="仿宋_GB2312" w:hAnsi="Times New Roman" w:eastAsia="仿宋_GB2312" w:cs="Times New Roman"/>
                <w:color w:val="auto"/>
                <w:sz w:val="32"/>
                <w:szCs w:val="32"/>
              </w:rPr>
              <w:t>懋</w:t>
            </w:r>
            <w:r>
              <w:rPr>
                <w:rFonts w:hint="default" w:ascii="仿宋_GB2312" w:hAnsi="Times New Roman" w:eastAsia="仿宋_GB2312" w:cs="Times New Roman"/>
                <w:color w:val="auto"/>
                <w:sz w:val="32"/>
                <w:szCs w:val="32"/>
              </w:rPr>
              <w:t>影视文化传媒有限公司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终极笼斗</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杭州文木文化发展有限公司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浙江绍安影业发展有限公司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危战</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浙江东越寰宇影视传媒有限公司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海宁德</w:t>
            </w:r>
            <w:r>
              <w:rPr>
                <w:rFonts w:hint="eastAsia" w:ascii="仿宋_GB2312" w:hAnsi="Times New Roman" w:eastAsia="仿宋_GB2312" w:cs="Times New Roman"/>
                <w:color w:val="auto"/>
                <w:sz w:val="32"/>
                <w:szCs w:val="32"/>
              </w:rPr>
              <w:t>懋</w:t>
            </w:r>
            <w:r>
              <w:rPr>
                <w:rFonts w:hint="default" w:ascii="仿宋_GB2312" w:hAnsi="Times New Roman" w:eastAsia="仿宋_GB2312" w:cs="Times New Roman"/>
                <w:color w:val="auto"/>
                <w:sz w:val="32"/>
                <w:szCs w:val="32"/>
              </w:rPr>
              <w:t>影视文化传媒有限公司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赶尸人</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东阳市无名影业有限公司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浙江龙威影视文化有限公司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大唐千机变</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安徽木青子传媒有限公司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野壳（上海）文化传媒有限公司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青丘传说之九尾灵狐</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北京乐侠娱乐文化传媒有限公司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北京潮昇影视传媒有限公司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陪你到底</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hint="default" w:ascii="仿宋_GB2312" w:hAnsi="Times New Roman" w:eastAsia="仿宋_GB2312" w:cs="Times New Roman"/>
                <w:color w:val="auto"/>
                <w:sz w:val="32"/>
                <w:szCs w:val="32"/>
                <w:lang w:eastAsia="zh-CN"/>
              </w:rPr>
              <w:t>湖北道悟者文化传媒有限公司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芝麻开门影业（深圳）有限公司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黄河诡船、琼海游击队</w:t>
            </w:r>
          </w:p>
        </w:tc>
        <w:tc>
          <w:tcPr>
            <w:tcW w:w="2551" w:type="dxa"/>
            <w:vAlign w:val="center"/>
          </w:tcPr>
          <w:p>
            <w:pPr>
              <w:spacing w:line="400" w:lineRule="exact"/>
              <w:rPr>
                <w:rFonts w:hint="default" w:ascii="仿宋_GB2312" w:hAnsi="Times New Roman" w:eastAsia="仿宋_GB2312" w:cs="Times New Roman"/>
                <w:color w:val="auto"/>
                <w:sz w:val="32"/>
                <w:szCs w:val="32"/>
                <w:lang w:eastAsia="zh-CN"/>
              </w:rPr>
            </w:pPr>
            <w:r>
              <w:rPr>
                <w:rFonts w:ascii="仿宋_GB2312" w:hAnsi="Times New Roman" w:eastAsia="仿宋_GB2312" w:cs="Times New Roman"/>
                <w:color w:val="auto"/>
                <w:sz w:val="32"/>
                <w:szCs w:val="32"/>
              </w:rPr>
              <w:t>上海天虞影视文化有限公司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上海合拍影业有限公司</w:t>
            </w:r>
          </w:p>
        </w:tc>
      </w:tr>
    </w:tbl>
    <w:p>
      <w:pPr>
        <w:numPr>
          <w:ilvl w:val="0"/>
          <w:numId w:val="0"/>
        </w:numPr>
        <w:jc w:val="left"/>
        <w:rPr>
          <w:rFonts w:hint="default"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p>
    <w:p>
      <w:pPr>
        <w:numPr>
          <w:ilvl w:val="0"/>
          <w:numId w:val="0"/>
        </w:numPr>
        <w:ind w:left="160" w:leftChars="0"/>
        <w:jc w:val="left"/>
        <w:rPr>
          <w:rFonts w:hint="default" w:ascii="仿宋_GB2312" w:hAnsi="Times New Roman" w:eastAsia="仿宋_GB2312" w:cs="Times New Roman"/>
          <w:color w:val="auto"/>
          <w:sz w:val="32"/>
          <w:szCs w:val="32"/>
        </w:rPr>
      </w:pPr>
    </w:p>
    <w:p>
      <w:pPr>
        <w:numPr>
          <w:ilvl w:val="0"/>
          <w:numId w:val="0"/>
        </w:numPr>
        <w:jc w:val="left"/>
        <w:rPr>
          <w:rFonts w:hint="default" w:ascii="仿宋_GB2312" w:hAnsi="Times New Roman" w:eastAsia="仿宋_GB2312" w:cs="Times New Roman"/>
          <w:sz w:val="32"/>
          <w:szCs w:val="32"/>
        </w:rPr>
      </w:pPr>
    </w:p>
    <w:p>
      <w:pPr>
        <w:numPr>
          <w:ilvl w:val="0"/>
          <w:numId w:val="0"/>
        </w:numPr>
        <w:jc w:val="left"/>
        <w:rPr>
          <w:rFonts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国家广播电视总局网络司</w:t>
      </w:r>
    </w:p>
    <w:p>
      <w:pPr>
        <w:ind w:firstLine="720"/>
        <w:jc w:val="left"/>
      </w:pPr>
      <w:r>
        <w:rPr>
          <w:rFonts w:hint="eastAsia" w:ascii="仿宋_GB2312" w:hAnsi="Times New Roman" w:eastAsia="仿宋_GB2312" w:cs="Times New Roman"/>
          <w:sz w:val="32"/>
          <w:szCs w:val="32"/>
        </w:rPr>
        <w:t xml:space="preserve">                       202</w:t>
      </w:r>
      <w:r>
        <w:rPr>
          <w:rFonts w:hint="default" w:ascii="仿宋_GB2312" w:hAnsi="Times New Roman" w:eastAsia="仿宋_GB2312" w:cs="Times New Roman"/>
          <w:sz w:val="32"/>
          <w:szCs w:val="32"/>
        </w:rPr>
        <w:t>1</w:t>
      </w:r>
      <w:r>
        <w:rPr>
          <w:rFonts w:hint="eastAsia" w:ascii="仿宋_GB2312" w:hAnsi="Times New Roman" w:eastAsia="仿宋_GB2312" w:cs="Times New Roman"/>
          <w:sz w:val="32"/>
          <w:szCs w:val="32"/>
        </w:rPr>
        <w:t>年</w:t>
      </w:r>
      <w:r>
        <w:rPr>
          <w:rFonts w:hint="default" w:ascii="仿宋_GB2312" w:hAnsi="Times New Roman" w:eastAsia="仿宋_GB2312" w:cs="Times New Roman"/>
          <w:sz w:val="32"/>
          <w:szCs w:val="32"/>
        </w:rPr>
        <w:t>7</w:t>
      </w:r>
      <w:r>
        <w:rPr>
          <w:rFonts w:hint="eastAsia" w:ascii="仿宋_GB2312" w:hAnsi="Times New Roman" w:eastAsia="仿宋_GB2312" w:cs="Times New Roman"/>
          <w:sz w:val="32"/>
          <w:szCs w:val="32"/>
        </w:rPr>
        <w:t>月</w:t>
      </w:r>
      <w:bookmarkStart w:id="0" w:name="_GoBack"/>
      <w:bookmarkEnd w:id="0"/>
      <w:r>
        <w:rPr>
          <w:rFonts w:hint="default" w:ascii="仿宋_GB2312" w:hAnsi="Times New Roman" w:eastAsia="仿宋_GB2312" w:cs="Times New Roman"/>
          <w:sz w:val="32"/>
          <w:szCs w:val="32"/>
        </w:rPr>
        <w:t>15</w:t>
      </w:r>
      <w:r>
        <w:rPr>
          <w:rFonts w:hint="eastAsia" w:ascii="仿宋_GB2312"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D"/>
    <w:rsid w:val="00003010"/>
    <w:rsid w:val="00055FE1"/>
    <w:rsid w:val="000C16C0"/>
    <w:rsid w:val="000C176B"/>
    <w:rsid w:val="000D41D9"/>
    <w:rsid w:val="00133C80"/>
    <w:rsid w:val="00185C1F"/>
    <w:rsid w:val="001D0431"/>
    <w:rsid w:val="001D31FF"/>
    <w:rsid w:val="001D45A0"/>
    <w:rsid w:val="002432F3"/>
    <w:rsid w:val="00260915"/>
    <w:rsid w:val="00291E2C"/>
    <w:rsid w:val="002B7DBB"/>
    <w:rsid w:val="002C5940"/>
    <w:rsid w:val="002D57D4"/>
    <w:rsid w:val="002E04F0"/>
    <w:rsid w:val="002E2E23"/>
    <w:rsid w:val="002E4663"/>
    <w:rsid w:val="00315BB1"/>
    <w:rsid w:val="00344591"/>
    <w:rsid w:val="00360EE8"/>
    <w:rsid w:val="00384312"/>
    <w:rsid w:val="00393200"/>
    <w:rsid w:val="00411859"/>
    <w:rsid w:val="00446381"/>
    <w:rsid w:val="004E3B8A"/>
    <w:rsid w:val="00527394"/>
    <w:rsid w:val="00547066"/>
    <w:rsid w:val="005A642C"/>
    <w:rsid w:val="005D339B"/>
    <w:rsid w:val="0060558F"/>
    <w:rsid w:val="006562A2"/>
    <w:rsid w:val="0066703A"/>
    <w:rsid w:val="00694BD6"/>
    <w:rsid w:val="006A0B18"/>
    <w:rsid w:val="006C3B97"/>
    <w:rsid w:val="006D4992"/>
    <w:rsid w:val="00734C8B"/>
    <w:rsid w:val="00740E58"/>
    <w:rsid w:val="007B1238"/>
    <w:rsid w:val="008450B8"/>
    <w:rsid w:val="008B3EC4"/>
    <w:rsid w:val="008C6D66"/>
    <w:rsid w:val="008D2E1E"/>
    <w:rsid w:val="008D4DE6"/>
    <w:rsid w:val="00923521"/>
    <w:rsid w:val="00944223"/>
    <w:rsid w:val="00955394"/>
    <w:rsid w:val="00993D1E"/>
    <w:rsid w:val="009B653A"/>
    <w:rsid w:val="009D43CD"/>
    <w:rsid w:val="00A61D75"/>
    <w:rsid w:val="00AD19EB"/>
    <w:rsid w:val="00B12C79"/>
    <w:rsid w:val="00B20C42"/>
    <w:rsid w:val="00B27EDD"/>
    <w:rsid w:val="00B40952"/>
    <w:rsid w:val="00B84ECB"/>
    <w:rsid w:val="00B966C8"/>
    <w:rsid w:val="00BA30D5"/>
    <w:rsid w:val="00BB013C"/>
    <w:rsid w:val="00BD4DE4"/>
    <w:rsid w:val="00BF2DAA"/>
    <w:rsid w:val="00BF4019"/>
    <w:rsid w:val="00C20D2F"/>
    <w:rsid w:val="00C30144"/>
    <w:rsid w:val="00C83BB8"/>
    <w:rsid w:val="00C86004"/>
    <w:rsid w:val="00CA64B7"/>
    <w:rsid w:val="00D17636"/>
    <w:rsid w:val="00D95793"/>
    <w:rsid w:val="00DE7F35"/>
    <w:rsid w:val="00E439BE"/>
    <w:rsid w:val="00E622F6"/>
    <w:rsid w:val="00E753C1"/>
    <w:rsid w:val="00EB1D90"/>
    <w:rsid w:val="00EE1A6D"/>
    <w:rsid w:val="00F10AE7"/>
    <w:rsid w:val="00F247DC"/>
    <w:rsid w:val="00F442FB"/>
    <w:rsid w:val="00F4760C"/>
    <w:rsid w:val="15DDD5EF"/>
    <w:rsid w:val="1F1F0007"/>
    <w:rsid w:val="21562518"/>
    <w:rsid w:val="338B570B"/>
    <w:rsid w:val="34FF63C7"/>
    <w:rsid w:val="35FCD591"/>
    <w:rsid w:val="3C6DF659"/>
    <w:rsid w:val="3EF5C26D"/>
    <w:rsid w:val="3EFF7FA5"/>
    <w:rsid w:val="3FED5A48"/>
    <w:rsid w:val="3FEF0458"/>
    <w:rsid w:val="3FEFA37E"/>
    <w:rsid w:val="3FF43E2B"/>
    <w:rsid w:val="4FFD936F"/>
    <w:rsid w:val="57CE4A45"/>
    <w:rsid w:val="595E3957"/>
    <w:rsid w:val="599F408F"/>
    <w:rsid w:val="5BF71A7B"/>
    <w:rsid w:val="5D6702BA"/>
    <w:rsid w:val="5FFFFE17"/>
    <w:rsid w:val="61F74828"/>
    <w:rsid w:val="65E36997"/>
    <w:rsid w:val="66ABC46F"/>
    <w:rsid w:val="66FB1D8E"/>
    <w:rsid w:val="673E9E55"/>
    <w:rsid w:val="696373E2"/>
    <w:rsid w:val="69F62380"/>
    <w:rsid w:val="6B65BDD0"/>
    <w:rsid w:val="6C4F9DBC"/>
    <w:rsid w:val="6CFB1C9C"/>
    <w:rsid w:val="6D6EC4CA"/>
    <w:rsid w:val="6DFF7F06"/>
    <w:rsid w:val="6FB7EDDC"/>
    <w:rsid w:val="6FEB377E"/>
    <w:rsid w:val="6FEE5A29"/>
    <w:rsid w:val="6FFC077D"/>
    <w:rsid w:val="722E001F"/>
    <w:rsid w:val="77E5FBBF"/>
    <w:rsid w:val="77FBAD6F"/>
    <w:rsid w:val="79CBFDFA"/>
    <w:rsid w:val="79FAC4B0"/>
    <w:rsid w:val="7CCF192C"/>
    <w:rsid w:val="7EAD469B"/>
    <w:rsid w:val="7F5F9BA7"/>
    <w:rsid w:val="7F624A33"/>
    <w:rsid w:val="7F7F7CF7"/>
    <w:rsid w:val="7FBF25C1"/>
    <w:rsid w:val="7FD9A646"/>
    <w:rsid w:val="7FEE0519"/>
    <w:rsid w:val="7FFFF05E"/>
    <w:rsid w:val="93CC55F2"/>
    <w:rsid w:val="9FFB0689"/>
    <w:rsid w:val="A9B6F5AB"/>
    <w:rsid w:val="ACF7B4A2"/>
    <w:rsid w:val="B9FEDB4C"/>
    <w:rsid w:val="BCBFAA91"/>
    <w:rsid w:val="BD37E20B"/>
    <w:rsid w:val="BEE569E8"/>
    <w:rsid w:val="BF7E5533"/>
    <w:rsid w:val="BFDF4781"/>
    <w:rsid w:val="BFE2D23B"/>
    <w:rsid w:val="C7DF8B7A"/>
    <w:rsid w:val="C7F72D67"/>
    <w:rsid w:val="CB9DAF52"/>
    <w:rsid w:val="CD79C040"/>
    <w:rsid w:val="CF7197DA"/>
    <w:rsid w:val="D45F005D"/>
    <w:rsid w:val="D8F66EAC"/>
    <w:rsid w:val="DBFD901F"/>
    <w:rsid w:val="DFB0E56F"/>
    <w:rsid w:val="E1ED1A42"/>
    <w:rsid w:val="E75A5DCD"/>
    <w:rsid w:val="EB77741D"/>
    <w:rsid w:val="EBD20645"/>
    <w:rsid w:val="EF3F9EF8"/>
    <w:rsid w:val="F35F1E8C"/>
    <w:rsid w:val="F3FBB6B2"/>
    <w:rsid w:val="F5F39BA4"/>
    <w:rsid w:val="F5FEF627"/>
    <w:rsid w:val="F5FF8522"/>
    <w:rsid w:val="F92A9509"/>
    <w:rsid w:val="FBFD5AB3"/>
    <w:rsid w:val="FE4E6839"/>
    <w:rsid w:val="FE7F56D6"/>
    <w:rsid w:val="FEFB6EC1"/>
    <w:rsid w:val="FF732162"/>
    <w:rsid w:val="FF74D6C7"/>
    <w:rsid w:val="FF7FA290"/>
    <w:rsid w:val="FFBF8C59"/>
    <w:rsid w:val="FFFF8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468</Characters>
  <Lines>3</Lines>
  <Paragraphs>1</Paragraphs>
  <TotalTime>3</TotalTime>
  <ScaleCrop>false</ScaleCrop>
  <LinksUpToDate>false</LinksUpToDate>
  <CharactersWithSpaces>549</CharactersWithSpaces>
  <Application>WPS Office_10.8.0.6682_F1E327BC-269C-435d-A152-05C5408002CA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2020-03-27T09:56:00Z</dcterms:created>
  <dc:creator>lenovo</dc:creator>
  <cp:lastModifiedBy>casic</cp:lastModifiedBy>
  <cp:lastPrinted>2020-03-28T03:14:00Z</cp:lastPrinted>
  <dcterms:modified xsi:type="dcterms:W3CDTF">2021-07-15T09:35:30Z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2052-10.8.0.6682</vt:lpwstr>
  </property>
</Properties>
</file>